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9"/>
        <w:tabs>
          <w:tab w:val="right" w:leader="dot" w:pos="8306"/>
        </w:tabs>
        <w:jc w:val="center"/>
        <w:rPr>
          <w:rFonts w:hint="eastAsia"/>
          <w:color w:val="00B0F0"/>
          <w:sz w:val="32"/>
          <w:szCs w:val="40"/>
          <w:lang w:val="en-US" w:eastAsia="zh-CN"/>
        </w:rPr>
      </w:pPr>
      <w:r>
        <w:rPr>
          <w:rFonts w:hint="eastAsia"/>
          <w:color w:val="00B0F0"/>
          <w:sz w:val="32"/>
          <w:szCs w:val="40"/>
          <w:lang w:val="en-US" w:eastAsia="zh-CN"/>
        </w:rPr>
        <w:t>目  录</w:t>
      </w:r>
      <w:bookmarkStart w:id="172" w:name="_GoBack"/>
      <w:bookmarkEnd w:id="172"/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_Toc15069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一.采购相关流程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_Toc15069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_Toc26060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1.首营信息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_Toc26060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_Toc5511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1.1首营供货商录入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_Toc5511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_Toc29362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1.2首营客户录入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_Toc29362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_Toc23629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1.3首营药品录入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_Toc23629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_Toc2453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2.采购订单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_Toc2453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_Toc15136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2.1创建采购订单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_Toc15136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_Toc21323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2.2收货管理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_Toc21323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_Toc14743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2.3验收管理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_Toc14743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_Toc6844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2.4入库管理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_Toc6844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_Toc6629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3采购退货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_Toc6629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_Toc22672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3.1创建采购退货单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_Toc22672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_Toc15433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3.2采购退货审核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_Toc15433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_Toc30048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3.3采购退货通知单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_Toc30048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19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_Toc4870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3.4出库拣货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_Toc4870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_Toc15938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3.5出库复核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_Toc15938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_Toc21297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3.6配送受理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_Toc21297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_Toc9965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3.7配送出库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_Toc9965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_Toc12497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3.8配送签收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_Toc12497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_Toc3528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二</w: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销售相关流程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_Toc3528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_Toc10538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1.预先设定首营客户基础信息审批节点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_Toc10538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_Toc6558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2.首营客户基础信息录入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_Toc6558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_Toc13350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3.首营客户基础信息审批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_Toc13350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_Toc17874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4.药品销售流程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_Toc17874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_Toc15926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4.1销售订单新建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_Toc15926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_Toc6465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4.2销售订单审核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_Toc6465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_Toc5675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4.3销售结算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_Toc5675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_Toc9532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4.4出库拣货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_Toc9532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_Toc5837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4.5出库复核（特殊管理药品二次复核）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_Toc5837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_Toc5435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4.6配送受理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_Toc5435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_Toc21056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4.7配送出库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_Toc21056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_Toc7477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4.8配送签收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_Toc7477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_Toc30069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5.销售相关查询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_Toc30069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_Toc17355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5.1销售订单查询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_Toc17355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_Toc3126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5.2出库拣货记录查询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_Toc3126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_Toc11936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5.3出库复核记录查询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_Toc11936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_Toc21139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5.4配送查询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_Toc21139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_Toc2707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三</w: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特药双人验收相关流程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_Toc2707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_Toc26299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1.修改品种信息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_Toc26299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_Toc14010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2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.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审批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_Toc14010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_Toc1665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.收货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_Toc1665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_Toc20564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4.验收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_Toc20564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_Toc7705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5.入库管理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_Toc7705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_Toc28414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四</w: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直调销售流程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_Toc28414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_Toc23008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1.预先设定直调销售审批节点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_Toc23008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39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_Toc7161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2.设定直调销售申请操作权限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_Toc7161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_Toc15137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="Arial" w:hAnsi="Arial" w:eastAsia="黑体" w:cstheme="minorBidi"/>
          <w:kern w:val="2"/>
          <w:szCs w:val="24"/>
          <w:lang w:val="en-US" w:eastAsia="zh-CN" w:bidi="ar-SA"/>
        </w:rPr>
        <w:t>3.设定直调销售验收操作权限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_Toc15137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_Toc9286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4.直调申请操作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_Toc9286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_Toc28720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4.1 直调供货单位选定: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_Toc28720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_Toc9431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4.2 选定购货单位：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_Toc9431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_Toc29281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4.3 选择直调品种：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_Toc29281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_Toc26930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4.4 其他信息填写：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_Toc26930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_Toc16542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4.5 提交暂存后，在列表中读取到该直调信息：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_Toc16542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_Toc14387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4.6 直调信息修改：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_Toc14387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_Toc926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4.7 提交审核: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_Toc926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_Toc18381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5.直调审批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_Toc18381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46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_Toc4380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6.直调验收管理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_Toc4380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_Toc6148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6.1 直调验收记录查询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_Toc6148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_Toc11646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6.2 直调验收操作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_Toc11646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_Toc13934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6.3 查询已验收单据：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_Toc13934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49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_Toc10167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五</w: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医疗机械相关流程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_Toc10167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_Toc14075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1.医疗器械基础信息管理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_Toc14075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_Toc2436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1.1医疗器械基础信息录入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_Toc2436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_Toc21469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1.2审批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_Toc21469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_Toc9765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1.3查询医疗器械基础信息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_Toc9765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_Toc30145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1.4编辑医疗器械基础信息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_Toc30145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53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_Toc25665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医疗器械采购流程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_Toc25665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_Toc11959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2.1医疗器械采购单定制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_Toc11959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_Toc17310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2.2医疗器械采购流程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_Toc17310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55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_Toc17792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3.医疗器械销售流程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_Toc17792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57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_Toc26057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3.1医疗器械销售单定制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_Toc26057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_Toc7188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3.2医疗器械销售业务流程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_Toc7188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_Toc22766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4.医疗器械采购及销售查询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_Toc22766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58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_Toc21412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4.1查询医疗器械采购记录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_Toc21412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_Toc7781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4.2查询医疗器械验收记录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_Toc7781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59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_Toc24934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4.3查询医疗器械销售记录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_Toc24934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_Toc29383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4.4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获取本品销售单记录信息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_Toc29383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60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_Toc8931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六</w: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不合格药品处理流程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_Toc8931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_Toc19335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1.品种质量复查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_Toc19335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_Toc13733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1.1外来品种采购验收产生的需质量复查的疑问药品处理流程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_Toc13733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62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_Toc24155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1.2养护处理发现的疑问药品质量复查流程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_Toc24155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71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HYPERLINK \l _Toc13690 </w:instrText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t>1.3直接提出质量复查。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instrText xml:space="preserve"> PAGEREF _Toc13690 </w:instrTex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t>74</w:t>
      </w:r>
      <w:r>
        <w:rPr>
          <w:rFonts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7127"/>
      <w:bookmarkStart w:id="1" w:name="_Toc15069"/>
      <w:r>
        <w:rPr>
          <w:rFonts w:hint="eastAsia"/>
          <w:lang w:val="en-US" w:eastAsia="zh-CN"/>
        </w:rPr>
        <w:t>一.采购相关流程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9458"/>
      <w:bookmarkStart w:id="3" w:name="_Toc32496"/>
      <w:bookmarkStart w:id="4" w:name="_Toc26060"/>
      <w:r>
        <w:rPr>
          <w:rFonts w:hint="eastAsia"/>
          <w:lang w:val="en-US" w:eastAsia="zh-CN"/>
        </w:rPr>
        <w:t>1.首营信息</w:t>
      </w:r>
      <w:bookmarkEnd w:id="2"/>
      <w:bookmarkEnd w:id="3"/>
      <w:bookmarkEnd w:id="4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" w:name="_Toc30536"/>
      <w:bookmarkStart w:id="6" w:name="_Toc5948"/>
      <w:bookmarkStart w:id="7" w:name="_Toc5511"/>
      <w:r>
        <w:rPr>
          <w:rFonts w:hint="eastAsia"/>
          <w:lang w:val="en-US" w:eastAsia="zh-CN"/>
        </w:rPr>
        <w:t>1.1首营供货商录入</w:t>
      </w:r>
      <w:bookmarkEnd w:id="5"/>
      <w:bookmarkEnd w:id="6"/>
      <w:bookmarkEnd w:id="7"/>
    </w:p>
    <w:p>
      <w:pPr/>
      <w:r>
        <w:drawing>
          <wp:inline distT="0" distB="0" distL="114300" distR="114300">
            <wp:extent cx="5273040" cy="3697605"/>
            <wp:effectExtent l="0" t="0" r="381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8595" cy="3572510"/>
            <wp:effectExtent l="0" t="0" r="825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这些事必须要手动填写的，那个灰色的都是可以填写的，而且这些必须要真实</w:t>
      </w:r>
      <w:r>
        <w:rPr>
          <w:rFonts w:hint="eastAsia"/>
          <w:lang w:val="en-US" w:eastAsia="zh-CN"/>
        </w:rPr>
        <w:t>.</w:t>
      </w:r>
    </w:p>
    <w:p>
      <w:pPr/>
      <w:r>
        <w:drawing>
          <wp:inline distT="0" distB="0" distL="114300" distR="114300">
            <wp:extent cx="5266055" cy="2962275"/>
            <wp:effectExtent l="0" t="0" r="1079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eastAsia="zh-CN"/>
        </w:rPr>
        <w:t>新增记录，需鼠标右击，新增记录即可。</w:t>
      </w:r>
      <w:r>
        <w:rPr>
          <w:rFonts w:hint="eastAsia"/>
          <w:color w:val="FF0000"/>
          <w:lang w:val="en-US" w:eastAsia="zh-CN"/>
        </w:rPr>
        <w:t>.</w:t>
      </w:r>
    </w:p>
    <w:p>
      <w:pPr/>
      <w:r>
        <w:drawing>
          <wp:inline distT="0" distB="0" distL="114300" distR="114300">
            <wp:extent cx="5267960" cy="3808095"/>
            <wp:effectExtent l="0" t="0" r="889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bookmarkStart w:id="8" w:name="_Toc29687"/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1.2</w:t>
      </w: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审核</w:t>
      </w:r>
      <w:bookmarkEnd w:id="8"/>
      <w:r>
        <w:drawing>
          <wp:inline distT="0" distB="0" distL="114300" distR="114300">
            <wp:extent cx="5270500" cy="28263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22660"/>
      <w:bookmarkStart w:id="10" w:name="_Toc16964"/>
      <w:bookmarkStart w:id="11" w:name="_Toc29362"/>
      <w:r>
        <w:rPr>
          <w:rFonts w:hint="eastAsia"/>
          <w:lang w:val="en-US" w:eastAsia="zh-CN"/>
        </w:rPr>
        <w:t>1.2首营客户录入</w:t>
      </w:r>
      <w:bookmarkEnd w:id="9"/>
      <w:bookmarkEnd w:id="10"/>
      <w:bookmarkEnd w:id="11"/>
    </w:p>
    <w:p>
      <w:pPr/>
      <w:r>
        <w:drawing>
          <wp:inline distT="0" distB="0" distL="114300" distR="114300">
            <wp:extent cx="5264150" cy="3300095"/>
            <wp:effectExtent l="0" t="0" r="1270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填写基本内容，</w:t>
      </w:r>
    </w:p>
    <w:p>
      <w:pPr/>
      <w:r>
        <w:drawing>
          <wp:inline distT="0" distB="0" distL="114300" distR="114300">
            <wp:extent cx="5266055" cy="29622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右击新增记录</w:t>
      </w:r>
    </w:p>
    <w:p>
      <w:pPr/>
      <w:r>
        <w:drawing>
          <wp:inline distT="0" distB="0" distL="114300" distR="114300">
            <wp:extent cx="5260975" cy="2660015"/>
            <wp:effectExtent l="0" t="0" r="1587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960" cy="3030220"/>
            <wp:effectExtent l="0" t="0" r="889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" w:name="_Toc14846"/>
      <w:bookmarkStart w:id="13" w:name="_Toc31574"/>
      <w:bookmarkStart w:id="14" w:name="_Toc23629"/>
      <w:r>
        <w:rPr>
          <w:rFonts w:hint="eastAsia"/>
          <w:lang w:val="en-US" w:eastAsia="zh-CN"/>
        </w:rPr>
        <w:t>1.3首营药品录入</w:t>
      </w:r>
      <w:bookmarkEnd w:id="12"/>
      <w:bookmarkEnd w:id="13"/>
      <w:bookmarkEnd w:id="14"/>
    </w:p>
    <w:p>
      <w:pPr/>
      <w:r>
        <w:drawing>
          <wp:inline distT="0" distB="0" distL="114300" distR="114300">
            <wp:extent cx="5263515" cy="2945130"/>
            <wp:effectExtent l="0" t="0" r="133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8595" cy="2882900"/>
            <wp:effectExtent l="0" t="0" r="825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审核</w:t>
      </w:r>
    </w:p>
    <w:p>
      <w:pPr>
        <w:pStyle w:val="3"/>
        <w:rPr>
          <w:rFonts w:hint="eastAsia"/>
          <w:lang w:val="en-US" w:eastAsia="zh-CN"/>
        </w:rPr>
      </w:pPr>
      <w:bookmarkStart w:id="15" w:name="_Toc19298"/>
      <w:bookmarkStart w:id="16" w:name="_Toc8147"/>
      <w:bookmarkStart w:id="17" w:name="_Toc2453"/>
      <w:r>
        <w:rPr>
          <w:rFonts w:hint="eastAsia"/>
          <w:lang w:val="en-US" w:eastAsia="zh-CN"/>
        </w:rPr>
        <w:t>2.采购订单</w:t>
      </w:r>
      <w:bookmarkEnd w:id="15"/>
      <w:bookmarkEnd w:id="16"/>
      <w:bookmarkEnd w:id="17"/>
    </w:p>
    <w:p>
      <w:pPr>
        <w:pStyle w:val="4"/>
        <w:rPr>
          <w:rFonts w:hint="eastAsia"/>
          <w:lang w:val="en-US" w:eastAsia="zh-CN"/>
        </w:rPr>
      </w:pPr>
      <w:bookmarkStart w:id="18" w:name="_Toc3117"/>
      <w:bookmarkStart w:id="19" w:name="_Toc2227"/>
      <w:bookmarkStart w:id="20" w:name="_Toc15136"/>
      <w:r>
        <w:rPr>
          <w:rFonts w:hint="eastAsia"/>
          <w:lang w:val="en-US" w:eastAsia="zh-CN"/>
        </w:rPr>
        <w:t>2.1创建采购订单</w:t>
      </w:r>
      <w:bookmarkEnd w:id="18"/>
      <w:bookmarkEnd w:id="19"/>
      <w:bookmarkEnd w:id="2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20950"/>
            <wp:effectExtent l="0" t="0" r="698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先加入采购商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84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在这里选择采购商还有药品，可以双击选择药品</w:t>
      </w:r>
      <w:r>
        <w:rPr>
          <w:rFonts w:hint="eastAsia"/>
          <w:lang w:val="en-US" w:eastAsia="zh-CN"/>
        </w:rPr>
        <w:t>.然后提交.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464435"/>
            <wp:effectExtent l="0" t="0" r="31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067050"/>
            <wp:effectExtent l="0" t="0" r="1016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bookmarkStart w:id="21" w:name="_Toc26518"/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2.2采购审核</w:t>
      </w:r>
      <w:bookmarkEnd w:id="21"/>
      <w:r>
        <w:drawing>
          <wp:inline distT="0" distB="0" distL="114300" distR="114300">
            <wp:extent cx="5272405" cy="2407920"/>
            <wp:effectExtent l="0" t="0" r="444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003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641725"/>
            <wp:effectExtent l="0" t="0" r="4445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审核后，即可收货。</w:t>
      </w:r>
    </w:p>
    <w:p>
      <w:pPr>
        <w:pStyle w:val="4"/>
        <w:rPr>
          <w:rFonts w:hint="eastAsia"/>
          <w:lang w:val="en-US" w:eastAsia="zh-CN"/>
        </w:rPr>
      </w:pPr>
      <w:bookmarkStart w:id="22" w:name="_Toc17903"/>
      <w:bookmarkStart w:id="23" w:name="_Toc15035"/>
      <w:bookmarkStart w:id="24" w:name="_Toc21323"/>
      <w:r>
        <w:rPr>
          <w:rFonts w:hint="eastAsia"/>
          <w:lang w:val="en-US" w:eastAsia="zh-CN"/>
        </w:rPr>
        <w:t>2.2收货管理</w:t>
      </w:r>
      <w:bookmarkEnd w:id="22"/>
      <w:bookmarkEnd w:id="23"/>
      <w:bookmarkEnd w:id="2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47035"/>
            <wp:effectExtent l="0" t="0" r="1206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63515" cy="2759075"/>
            <wp:effectExtent l="0" t="0" r="1333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043430"/>
            <wp:effectExtent l="0" t="0" r="1079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6055" cy="27673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这是收货完成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776220"/>
            <wp:effectExtent l="0" t="0" r="1333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985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5" w:name="_Toc15195"/>
      <w:bookmarkStart w:id="26" w:name="_Toc20379"/>
      <w:bookmarkStart w:id="27" w:name="_Toc14743"/>
      <w:r>
        <w:rPr>
          <w:rFonts w:hint="eastAsia"/>
          <w:lang w:val="en-US" w:eastAsia="zh-CN"/>
        </w:rPr>
        <w:t>2.3验收管理</w:t>
      </w:r>
      <w:bookmarkEnd w:id="25"/>
      <w:bookmarkEnd w:id="26"/>
      <w:bookmarkEnd w:id="2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762250"/>
            <wp:effectExtent l="0" t="0" r="133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355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这是验收环节</w:t>
      </w:r>
    </w:p>
    <w:p>
      <w:pPr>
        <w:pStyle w:val="4"/>
        <w:rPr>
          <w:rFonts w:hint="eastAsia"/>
          <w:lang w:val="en-US" w:eastAsia="zh-CN"/>
        </w:rPr>
      </w:pPr>
      <w:bookmarkStart w:id="28" w:name="_Toc17184"/>
      <w:bookmarkStart w:id="29" w:name="_Toc32062"/>
      <w:bookmarkStart w:id="30" w:name="_Toc6844"/>
      <w:r>
        <w:rPr>
          <w:rFonts w:hint="eastAsia"/>
          <w:lang w:val="en-US" w:eastAsia="zh-CN"/>
        </w:rPr>
        <w:t>2.4入库管理</w:t>
      </w:r>
      <w:bookmarkEnd w:id="28"/>
      <w:bookmarkEnd w:id="29"/>
      <w:bookmarkEnd w:id="3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45740"/>
            <wp:effectExtent l="0" t="0" r="508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728470"/>
            <wp:effectExtent l="0" t="0" r="1016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1830705"/>
            <wp:effectExtent l="0" t="0" r="1778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3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098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这是入库管理。到这一步，基本的采购流程</w:t>
      </w:r>
      <w:r>
        <w:rPr>
          <w:rFonts w:hint="eastAsia"/>
          <w:lang w:val="en-US" w:eastAsia="zh-CN"/>
        </w:rPr>
        <w:t>.已经走完.</w:t>
      </w:r>
    </w:p>
    <w:p>
      <w:pPr>
        <w:rPr>
          <w:rFonts w:hint="eastAsia"/>
          <w:color w:val="FF0000"/>
          <w:lang w:val="en-US" w:eastAsia="zh-CN"/>
        </w:rPr>
      </w:pPr>
      <w:bookmarkStart w:id="31" w:name="_Toc26471"/>
      <w:bookmarkStart w:id="32" w:name="_Toc10235"/>
      <w:r>
        <w:rPr>
          <w:rFonts w:hint="eastAsia"/>
          <w:color w:val="FF0000"/>
          <w:lang w:val="en-US" w:eastAsia="zh-CN"/>
        </w:rPr>
        <w:t>采购流程</w:t>
      </w:r>
      <w:bookmarkEnd w:id="31"/>
      <w:bookmarkEnd w:id="32"/>
      <w:r>
        <w:rPr>
          <w:rFonts w:hint="eastAsia"/>
          <w:color w:val="FF0000"/>
          <w:lang w:val="en-US" w:eastAsia="zh-CN"/>
        </w:rPr>
        <w:t>：</w:t>
      </w:r>
    </w:p>
    <w:p>
      <w:pPr>
        <w:tabs>
          <w:tab w:val="left" w:pos="7207"/>
        </w:tabs>
        <w:jc w:val="left"/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7207"/>
        </w:tabs>
        <w:jc w:val="left"/>
        <w:rPr>
          <w:rFonts w:hint="eastAsia" w:ascii="宋体" w:hAnsi="宋体" w:eastAsia="宋体" w:cs="宋体"/>
          <w:sz w:val="21"/>
        </w:rPr>
      </w:pP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4967605</wp:posOffset>
                </wp:positionH>
                <wp:positionV relativeFrom="paragraph">
                  <wp:posOffset>432435</wp:posOffset>
                </wp:positionV>
                <wp:extent cx="28575" cy="504825"/>
                <wp:effectExtent l="13970" t="635" r="33655" b="8890"/>
                <wp:wrapNone/>
                <wp:docPr id="31" name="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" cy="504825"/>
                        </a:xfrm>
                        <a:prstGeom prst="line">
                          <a:avLst/>
                        </a:prstGeom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箭头 16" o:spid="_x0000_s1026" o:spt="20" style="position:absolute;left:0pt;margin-left:391.15pt;margin-top:34.05pt;height:39.75pt;width:2.25pt;z-index:251666432;mso-width-relative:page;mso-height-relative:page;" filled="f" stroked="t" coordsize="21600,21600" o:gfxdata="UEsDBAoAAAAAAIdO4kAAAAAAAAAAAAAAAAAEAAAAZHJzL1BLAwQUAAAACACHTuJAOJgpHdgAAAAK&#10;AQAADwAAAGRycy9kb3ducmV2LnhtbE2PMU/DMBCFdyT+g3VILIjaKcixQpwOqCwsFSkSqxNfk4jY&#10;jmKnTf89xwTj6T69971yt7qRnXGOQ/Aaso0Ahr4NdvCdhs/j26MCFpPx1ozBo4YrRthVtzelKWy4&#10;+A8816ljFOJjYTT0KU0F57Ht0Zm4CRN6+p3C7Eyic+64nc2Fwt3It0JI7szgqaE3E7722H7Xi9Pw&#10;tV/VoV724qE/pUOQ71cum0Hr+7tMvABLuKY/GH71SR0qcmrC4m1ko4ZcbZ8I1SBVBoyAXEna0hD5&#10;nEvgVcn/T6h+AFBLAwQUAAAACACHTuJA4z4d9NoBAACXAwAADgAAAGRycy9lMm9Eb2MueG1srVNL&#10;jhMxEN0jcQfLe9LdCZnJtNKZRcKwQTDSDAeo+NNtyT/ZnnRyH7aw4kqIa1B2QsKA2CA27irX83O9&#10;5+rl7d5oshMhKmc72kxqSoRljivbd/Tj492rBSUxgeWgnRUdPYhIb1cvXyxH34qpG5zmIhAksbEd&#10;fUeHlHxbVZENwkCcOC8sFqULBhKmoa94gBHZja6mdX1VjS5wHxwTMeLu5likq8IvpWDpg5RRJKI7&#10;ir2lsoaybvNarZbQ9gH8oNipDfiHLgwoi5eeqTaQgDwF9QeVUSy46GSaMGcqJ6ViomhANU39m5qH&#10;AbwoWtCc6M82xf9Hy97v7gNRvKOzhhILBt/o+5fP3z59Jc1Vdmf0sUXQg78PpyximKXuZTD5iyLI&#10;vjh6ODsq9okw3Jwu5tdzShhW5vXrxXSeKavLWR9ieiucITnoqFY264UWdu9iOkJ/QvK2tmTEKZsv&#10;CingvEgNCfmNRwXR9uVwdFrxO6V1PhJDv13rQHaAE3A9u1mvZ6censHyLRuIwxFXShkG7SCAv7Gc&#10;pINHaywOMc09GMEp0QJnPkcFmUDpCzIFBbbXf0GjBdqiE9ndo5852jp+wNd48kH1A9rRlE5zBV+/&#10;+Haa1Dxev+aF6fI/rX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OJgpHdgAAAAKAQAADwAAAAAA&#10;AAABACAAAAAiAAAAZHJzL2Rvd25yZXYueG1sUEsBAhQAFAAAAAgAh07iQOM+HfTaAQAAlwMAAA4A&#10;AAAAAAAAAQAgAAAAJwEAAGRycy9lMm9Eb2MueG1sUEsFBgAAAAAGAAYAWQEAAHMFAAAAAA==&#10;">
                <v:fill on="f" focussize="0,0"/>
                <v:stroke weight="1.25pt" color="#739CC3" joinstyle="round" endarrow="block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241300</wp:posOffset>
                </wp:positionV>
                <wp:extent cx="542290" cy="635"/>
                <wp:effectExtent l="0" t="38100" r="10160" b="37465"/>
                <wp:wrapNone/>
                <wp:docPr id="32" name="箭头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2290" cy="635"/>
                        </a:xfrm>
                        <a:prstGeom prst="line">
                          <a:avLst/>
                        </a:prstGeom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箭头 15" o:spid="_x0000_s1026" o:spt="20" style="position:absolute;left:0pt;flip:y;margin-left:309.4pt;margin-top:19pt;height:0.05pt;width:42.7pt;z-index:251665408;mso-width-relative:page;mso-height-relative:page;" filled="f" stroked="t" coordsize="21600,21600" o:gfxdata="UEsDBAoAAAAAAIdO4kAAAAAAAAAAAAAAAAAEAAAAZHJzL1BLAwQUAAAACACHTuJAaIDCqtgAAAAJ&#10;AQAADwAAAGRycy9kb3ducmV2LnhtbE2PwU7DMBBE70j8g7VIXBB10kJIQpwKIXFDQhSEOG7jbRxh&#10;r0PsNuXvcU9wnJ3R7JtmfXRWHGgKg2cF+SIDQdx5PXCv4P3t6boEESKyRuuZFPxQgHV7ftZgrf3M&#10;r3TYxF6kEg41KjAxjrWUoTPkMCz8SJy8nZ8cxiSnXuoJ51TurFxmWSEdDpw+GBzp0VD3tdk7BdVc&#10;rT5m/H5wt/aqq4rPF/Msd0pdXuTZPYhIx/gXhhN+Qoc2MW39nnUQVkGRlwk9KliVaVMK3GU3SxDb&#10;0yEH2Tby/4L2F1BLAwQUAAAACACHTuJACiqJv+MBAACfAwAADgAAAGRycy9lMm9Eb2MueG1srVPJ&#10;btswEL0X6D8QvNey5TiLYDkHu8mlSAOk7X3MRSLADSRj2f/Ta3rqLxX9jQwp1+mCXopeiCFn9Gbe&#10;m6fl9d5oshMhKmdbOptMKRGWOa5s19KPH27eXFISE1gO2lnR0oOI9Hr1+tVy8I2oXe80F4EgiI3N&#10;4Fvap+SbqoqsFwbixHlhMSldMJDwGrqKBxgQ3eiqnk7Pq8EF7oNjIkZ83YxJuir4UgqW3ksZRSK6&#10;pThbKmco5zaf1WoJTRfA94odx4B/mMKAstj0BLWBBOQxqD+gjGLBRSfThDlTOSkVE4UDsplNf2Pz&#10;0IMXhQuKE/1Jpvj/YNnd7j4QxVs6rymxYHBH3788ffv8lcwWWZ3BxwaLHvx9ON4ihpnqXgZDpFb+&#10;Ey6+kEc6ZF+0PZy0FftEGD4uzur6CjfAMHU+L9DViJGxfIjpVjhDctBSrWzmDQ3s3sWEfbH0R0l+&#10;1pYM2HRxebFAREDfSA0JQ+ORSbRd+Tg6rfiN0jp/EkO3XetAdoBOuJhfrdfzTA+BfynLXTYQ+7Gu&#10;pEaP9AL4W8tJOniUyKKZaZ7BCE6JFuj9HCEgNAmUfqlMQYHt9F+qsb22OEVWedQ1R1vHD7iVRx9U&#10;16McszJpzqALysxHx2ab/XwvSC//1eoZ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aIDCqtgAAAAJ&#10;AQAADwAAAAAAAAABACAAAAAiAAAAZHJzL2Rvd25yZXYueG1sUEsBAhQAFAAAAAgAh07iQAoqib/j&#10;AQAAnwMAAA4AAAAAAAAAAQAgAAAAJwEAAGRycy9lMm9Eb2MueG1sUEsFBgAAAAAGAAYAWQEAAHwF&#10;AAAAAA==&#10;">
                <v:fill on="f" focussize="0,0"/>
                <v:stroke weight="1.25pt" color="#739CC3" joinstyle="round" endarrow="block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2433320</wp:posOffset>
                </wp:positionH>
                <wp:positionV relativeFrom="paragraph">
                  <wp:posOffset>279400</wp:posOffset>
                </wp:positionV>
                <wp:extent cx="485775" cy="635"/>
                <wp:effectExtent l="0" t="37465" r="9525" b="38100"/>
                <wp:wrapNone/>
                <wp:docPr id="33" name="箭头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635"/>
                        </a:xfrm>
                        <a:prstGeom prst="line">
                          <a:avLst/>
                        </a:prstGeom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箭头 14" o:spid="_x0000_s1026" o:spt="20" style="position:absolute;left:0pt;margin-left:191.6pt;margin-top:22pt;height:0.05pt;width:38.25pt;z-index:251664384;mso-width-relative:page;mso-height-relative:page;" filled="f" stroked="t" coordsize="21600,21600" o:gfxdata="UEsDBAoAAAAAAIdO4kAAAAAAAAAAAAAAAAAEAAAAZHJzL1BLAwQUAAAACACHTuJApqCVv9gAAAAJ&#10;AQAADwAAAGRycy9kb3ducmV2LnhtbE2PsU7DMBCGdyTewTokFkTttCGEEKcDKgtL1YDE6sTXOCI+&#10;R7HTpm+PO8F4d5/++/5yu9iBnXDyvSMJyUoAQ2qd7qmT8PX5/pgD80GRVoMjlHBBD9vq9qZUhXZn&#10;OuCpDh2LIeQLJcGEMBac+9agVX7lRqR4O7rJqhDHqeN6UucYbge+FiLjVvUUPxg14pvB9qeerYTv&#10;3ZLv63knHswx7F32ceFZ00t5f5eIV2ABl/AHw1U/qkMVnRo3k/ZskLDJN+uISkjT2CkC6dPLM7Dm&#10;ukiAVyX/36D6BVBLAwQUAAAACACHTuJAFsoYfNgBAACVAwAADgAAAGRycy9lMm9Eb2MueG1srVNL&#10;jhMxEN0jcQfLe9LJZDIJrXRmkTBsEIw0cICK7e625J9cnnRyH7aw4kqIa1B2QsIMYoPYuMuu5+dX&#10;r6qXt3tr2E5F1N41fDIac6ac8FK7ruGfPt69WnCGCZwE451q+EEhv129fLEcQq2ufO+NVJERicN6&#10;CA3vUwp1VaHolQUc+aAcJVsfLSTaxq6SEQZit6a6Go9vqsFHGaIXCpFON8ckXxX+tlUifWhbVImZ&#10;hpO2VNZY1m1eq9US6i5C6LU4yYB/UGFBO3r0TLWBBOwx6j+orBbRo2/TSHhb+bbVQpUaqJrJ+Fk1&#10;Dz0EVWohczCcbcL/Ryve7+4j07Lh0ylnDiz16MfXL98/f2OT6+zOELAm0EO4j6cdUphL3bfR5i8V&#10;wfbF0cPZUbVPTNDh9WI2n884E5S6mc4yYXW5GSKmt8pbloOGG+1ytVDD7h2mI/QXJB8bxwaasdmi&#10;MAJNS2sgEbkNpB9dVy6jN1reaWPyFYzddm0i2wH1fz59vV5PTxqewPIrG8D+iCupDIO6VyDfOMnS&#10;IZAxjkaYZw1WSc6MoonPUUEm0OaCTFGD68xf0GSBceRE9vboZo62Xh6oF48h6q4nOyZFac5Q74tv&#10;pznNw/X7vjBd/qbVT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aglb/YAAAACQEAAA8AAAAAAAAA&#10;AQAgAAAAIgAAAGRycy9kb3ducmV2LnhtbFBLAQIUABQAAAAIAIdO4kAWyhh82AEAAJUDAAAOAAAA&#10;AAAAAAEAIAAAACcBAABkcnMvZTJvRG9jLnhtbFBLBQYAAAAABgAGAFkBAABxBQAAAAA=&#10;">
                <v:fill on="f" focussize="0,0"/>
                <v:stroke weight="1.25pt" color="#739CC3" joinstyle="round" endarrow="block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1061720</wp:posOffset>
                </wp:positionH>
                <wp:positionV relativeFrom="paragraph">
                  <wp:posOffset>279400</wp:posOffset>
                </wp:positionV>
                <wp:extent cx="361950" cy="635"/>
                <wp:effectExtent l="0" t="37465" r="0" b="38100"/>
                <wp:wrapNone/>
                <wp:docPr id="34" name="箭头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635"/>
                        </a:xfrm>
                        <a:prstGeom prst="line">
                          <a:avLst/>
                        </a:prstGeom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箭头 13" o:spid="_x0000_s1026" o:spt="20" style="position:absolute;left:0pt;margin-left:83.6pt;margin-top:22pt;height:0.05pt;width:28.5pt;z-index:251663360;mso-width-relative:page;mso-height-relative:page;" filled="f" stroked="t" coordsize="21600,21600" o:gfxdata="UEsDBAoAAAAAAIdO4kAAAAAAAAAAAAAAAAAEAAAAZHJzL1BLAwQUAAAACACHTuJApkDiY9YAAAAJ&#10;AQAADwAAAGRycy9kb3ducmV2LnhtbE2PwU7DMBBE70j8g7VIXBC1E0WhCnF6QOXCpSJU4urE2yQi&#10;Xkex06Z/z/YEx5l9mp0pd6sbxRnnMHjSkGwUCKTW24E6Dcev9+ctiBANWTN6Qg1XDLCr7u9KU1h/&#10;oU8817ETHEKhMBr6GKdCytD26EzY+AmJbyc/OxNZzp20s7lwuBtlqlQunRmIP/Rmwrce2596cRq+&#10;9+v2UC979dSf4sHnH1eZN4PWjw+JegURcY1/MNzqc3WouFPjF7JBjKzzl5RRDVnGmxhI04yN5mYk&#10;IKtS/l9Q/QJQSwMEFAAAAAgAh07iQCouA5raAQAAlQMAAA4AAABkcnMvZTJvRG9jLnhtbK1TS44T&#10;MRDdI3EHy3vS6WmSmWmlM4uEYYNgpIEDVPzptuSfbE86uQ9bWHElxDUou0PCR2wQG3fZ9fxc71X1&#10;6u5gNNmLEJWzHa1nc0qEZY4r23f0w/v7FzeUxASWg3ZWdPQoIr1bP3+2Gn0rrtzgNBeBIImN7eg7&#10;OqTk26qKbBAG4sx5YTEpXTCQcBv6igcYkd3o6mo+X1ajC9wHx0SMeLqdknRd+KUULL2TMopEdEex&#10;tlTWUNZdXqv1Cto+gB8UO5UB/1CFAWXx0TPVFhKQp6D+oDKKBRedTDPmTOWkVEwUDaimnv+m5nEA&#10;L4oWNCf6s03x/9Gyt/uHQBTvaPOSEgsGe/Tt86evH7+QusnujD62CHr0D+G0ixhmqQcZTP6iCHIo&#10;jh7PjopDIgwPm2V9u0DfGaaWzSITVpebPsT0WjhDctBRrWxWCy3s38Q0QX9A8rG2ZMQZW9xcL5AR&#10;cFqkhoSh8Vh/tH25HJ1W/F5pna/E0O82OpA9YP+vm9vNpojCGn6B5Ve2EIcJV1LTZAwC+CvLSTp6&#10;NMbiCNNcgxGcEi1w4nOElUKbQOkLMgUFttd/QePz2qIT2dvJzRztHD9iL558UP2AdtTFrZzB3hff&#10;TnOah+vnfWG6/E3r7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ZA4mPWAAAACQEAAA8AAAAAAAAA&#10;AQAgAAAAIgAAAGRycy9kb3ducmV2LnhtbFBLAQIUABQAAAAIAIdO4kAqLgOa2gEAAJUDAAAOAAAA&#10;AAAAAAEAIAAAACUBAABkcnMvZTJvRG9jLnhtbFBLBQYAAAAABgAGAFkBAABxBQAAAAA=&#10;">
                <v:fill on="f" focussize="0,0"/>
                <v:stroke weight="1.25pt" color="#739CC3" joinstyle="round" endarrow="block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4528820</wp:posOffset>
                </wp:positionH>
                <wp:positionV relativeFrom="paragraph">
                  <wp:posOffset>936625</wp:posOffset>
                </wp:positionV>
                <wp:extent cx="962025" cy="323850"/>
                <wp:effectExtent l="7620" t="7620" r="20955" b="1143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入库管理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pt;margin-top:73.75pt;height:25.5pt;width:75.75pt;z-index:251662336;mso-width-relative:page;mso-height-relative:page;" fillcolor="#BBD5F0" filled="t" stroked="t" coordsize="21600,21600" o:gfxdata="UEsDBAoAAAAAAIdO4kAAAAAAAAAAAAAAAAAEAAAAZHJzL1BLAwQUAAAACACHTuJA8JcyPNsAAAAL&#10;AQAADwAAAGRycy9kb3ducmV2LnhtbE2Py07DMBBF90j8gzVIbBB1UtokhDgVIHUDqhApH+DEQxIR&#10;j0PsPr+eYQXLmXt050yxOtpB7HHyvSMF8SwCgdQ401Or4GO7vs1A+KDJ6MERKjihh1V5eVHo3LgD&#10;veO+Cq3gEvK5VtCFMOZS+qZDq/3MjUicfbrJ6sDj1Eoz6QOX20HOoyiRVvfEFzo94nOHzVe1swq+&#10;t1Vtb542b+tmc876l6QeHtNXpa6v4ugBRMBj+IPhV5/VoWSn2u3IeDEoSOO7OaMcLNIlCCayZJGC&#10;qHlzny1BloX8/0P5A1BLAwQUAAAACACHTuJAt0x/djECAABqBAAADgAAAGRycy9lMm9Eb2MueG1s&#10;rVTNjtMwEL4j8Q6W7zRpSnfbqOlK/eOCYMWCOLu2k1jyn2xvkz4NEjcegsdBvAZjp+124YIQPbhj&#10;z98338xkcdcriQ7ceWF0hcejHCOuqWFCNxX+9HH3aoaRD0QzIo3mFT5yj++WL18sOlvywrRGMu4Q&#10;BNG+7GyF2xBsmWWetlwRPzKWa1DWxikS4OqajDnSQXQlsyLPb7LOOGadodx7eN0MSrxM8eua0/C+&#10;rj0PSFYYsIV0unTu45ktF6RsHLGtoCcY5B9QKCI0JL2E2pBA0KMTf4RSgjrjTR1G1KjM1LWgPNUA&#10;1Yzz36p5aInlqRYgx9sLTf7/haXvDvcOCVbhyRQjTRT06OeXbz++f0XwAOx01pdg9GDv3enmQYyl&#10;9rVT8R+KQH1i9HhhlPcBUXic3xR5AYEpqCbFZDZNjGdPztb58IYbhaJQYQcNSzySw1sfICGYnk1O&#10;9LKdkBI5Ez6L0CaGYtak9OAzCMgaIGl49q7Zr6VDBwIzsFptprsziMZfW4/z+EuRnrnM16vt9toF&#10;MDXnVFJoROKsT18P7mmggpD8A5QyFADjlUDHZFKjDvZkOruNrBCY+FqSAKKy0AOvmyG/keLi8gzM&#10;7WS+Xk9iYwCFvzaLNG2Ib4c6k2qYbiUCj70jZcsJ22qGwtFCmzUsJI5oFGcYSQ77G6WhACLk31gC&#10;CKkBS5ySYS6iFPp9D2GiuDfsCAP2aJ1oWmjwOEGPGhjoVMRp+eLGXN9T0KdPxPI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8JcyPNsAAAALAQAADwAAAAAAAAABACAAAAAiAAAAZHJzL2Rvd25yZXYu&#10;eG1sUEsBAhQAFAAAAAgAh07iQLdMf3YxAgAAagQAAA4AAAAAAAAAAQAgAAAAKgEAAGRycy9lMm9E&#10;b2MueG1sUEsFBgAAAAAGAAYAWQEAAM0FAAAAAA==&#10;">
                <v:fill type="gradient" on="t" color2="#9CBEE0" focus="100%" focussize="0f,0f" focusposition="0f,0f">
                  <o:fill type="gradientUnscaled" v:ext="backwardCompatible"/>
                </v:fill>
                <v:stroke weight="1.25pt" color="#739CC3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入库管理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88900</wp:posOffset>
                </wp:positionV>
                <wp:extent cx="962025" cy="323850"/>
                <wp:effectExtent l="7620" t="7620" r="20955" b="11430"/>
                <wp:wrapNone/>
                <wp:docPr id="3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收货管理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232.85pt;margin-top:7pt;height:25.5pt;width:75.75pt;z-index:251660288;mso-width-relative:page;mso-height-relative:page;" fillcolor="#BBD5F0" filled="t" stroked="t" coordsize="21600,21600" o:gfxdata="UEsDBAoAAAAAAIdO4kAAAAAAAAAAAAAAAAAEAAAAZHJzL1BLAwQUAAAACACHTuJAxiDNbdoAAAAJ&#10;AQAADwAAAGRycy9kb3ducmV2LnhtbE2PzU7DMBCE70i8g7VIXBB1UrVJlcapAKkXUIVI+wBOvCQR&#10;9jrE7g88PcsJbjuaT7Mz5ebirDjhFAZPCtJZAgKp9WagTsFhv71fgQhRk9HWEyr4wgCb6vqq1IXx&#10;Z3rDUx07wSEUCq2gj3EspAxtj06HmR+R2Hv3k9OR5dRJM+kzhzsr50mSSacH4g+9HvGpx/ajPjoF&#10;n/u6cXePu9dtu/teDc9ZYx/yF6Vub9JkDSLiJf7B8Fufq0PFnRp/JBOEVbDIljmjbCx4EwNZms9B&#10;NHwsE5BVKf8vqH4AUEsDBBQAAAAIAIdO4kB23DTnMgIAAGkEAAAOAAAAZHJzL2Uyb0RvYy54bWyt&#10;VM2O0zAQviPxDpbvNGlLu23UdKX+cUGwYkF7dm0nseQ/2d4mfRokbjwEj4N4DcZO2+0uF4TowR17&#10;/r75ZiaL205JdODOC6NLPBzkGHFNDRO6LvGXz7s3M4x8IJoRaTQv8ZF7fLt8/WrR2oKPTGMk4w5B&#10;EO2L1pa4CcEWWeZpwxXxA2O5BmVlnCIBrq7OmCMtRFcyG+X5NGuNY9YZyr2H102vxMsUv6o4DR+r&#10;yvOAZIkBW0inS+c+ntlyQYraEdsIeoJB/gGFIkJD0kuoDQkEPTrxRyglqDPeVGFAjcpMVQnKUw1Q&#10;zTB/Uc19QyxPtQA53l5o8v8vLP1wuHNIsBKPpxhpoqBHv75+//njG5pGclrrC7C5t3fudPMgxkq7&#10;yqn4DzWgLhF6vBDKu4AoPM6no3w0wYiCajwazyaJ8OzJ2Tof3nGjUBRK7KBfiUZyeO8DJATTs8mJ&#10;XbYTUiJnwoMITSIoZk1KDz69gKwBjvpn7+r9Wjp0IDACq9VmsjuDqP219TCPvxTpmct8vdpur10A&#10;U31OJYVGJI765G3vnuYpCMk/QSl9ATBdCXRMJjVqYU0ms5vICoGBryQJICoLLfC67vMbKS4uz8Dc&#10;jOfr9Tg2BlD4a7NI04b4pq8zqfrhViLw2DtSNJywrWYoHC10WcM+4ohGcYaR5LC+UeoLIEL+jSWA&#10;kBqwxCnp5yJKodt3ECaKe8OOMF+P1om6gQYPE/SogXlORZx2Ly7M9T0FffpCLH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xiDNbdoAAAAJAQAADwAAAAAAAAABACAAAAAiAAAAZHJzL2Rvd25yZXYu&#10;eG1sUEsBAhQAFAAAAAgAh07iQHbcNOcyAgAAaQQAAA4AAAAAAAAAAQAgAAAAKQEAAGRycy9lMm9E&#10;b2MueG1sUEsFBgAAAAAGAAYAWQEAAM0FAAAAAA==&#10;">
                <v:fill type="gradient" on="t" color2="#9CBEE0" focus="100%" focussize="0f,0f" focusposition="0f,0f">
                  <o:fill type="gradientUnscaled" v:ext="backwardCompatible"/>
                </v:fill>
                <v:stroke weight="1.25pt" color="#739CC3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收货管理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4490720</wp:posOffset>
                </wp:positionH>
                <wp:positionV relativeFrom="paragraph">
                  <wp:posOffset>117475</wp:posOffset>
                </wp:positionV>
                <wp:extent cx="962025" cy="323850"/>
                <wp:effectExtent l="7620" t="7620" r="20955" b="11430"/>
                <wp:wrapNone/>
                <wp:docPr id="3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验收管理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353.6pt;margin-top:9.25pt;height:25.5pt;width:75.75pt;z-index:251661312;mso-width-relative:page;mso-height-relative:page;" fillcolor="#BBD5F0" filled="t" stroked="t" coordsize="21600,21600" o:gfxdata="UEsDBAoAAAAAAIdO4kAAAAAAAAAAAAAAAAAEAAAAZHJzL1BLAwQUAAAACACHTuJAvHcPAdkAAAAJ&#10;AQAADwAAAGRycy9kb3ducmV2LnhtbE2Py07DMBBF90j8gzVIbBC1WymJCXEqQOoGVFWkfIATmyTC&#10;HofYfcDXM6xgObpH956p1mfv2NHOcQyoYLkQwCx2wYzYK3jbb24lsJg0Gu0CWgVfNsK6vryodGnC&#10;CV/tsUk9oxKMpVYwpDSVnMdusF7HRZgsUvYeZq8TnXPPzaxPVO4dXwmRc69HpIVBT/ZpsN1Hc/AK&#10;PvdN628et7tNt/2W43PeuofiRanrq6W4B5bsOf3B8KtP6lCTUxsOaCJzCgpRrAilQGbACJCZLIC1&#10;CvK7DHhd8f8f1D9QSwMEFAAAAAgAh07iQJ0zBp4xAgAAaQQAAA4AAABkcnMvZTJvRG9jLnhtbK1U&#10;S44TMRDdI3EHy3vSnYT8WumMlB8bBCMGxNqx3d2W/JPtSXdOg8SOQ3AcxDUou5NMBjYIkYVTdv1e&#10;varq5V2nJDpy54XRJR4Ocoy4poYJXZf408f9qzlGPhDNiDSal/jEPb5bvXyxbG3BR6YxknGHIIj2&#10;RWtL3IRgiyzztOGK+IGxXIOyMk6RAFdXZ8yRFqIrmY3yfJq1xjHrDOXew+u2V+JVil9VnIb3VeV5&#10;QLLEgC2k06XzEM9stSRF7YhtBD3DIP+AQhGhIek11JYEgh6d+COUEtQZb6owoEZlpqoE5akGqGaY&#10;/1bNQ0MsT7UAOd5eafL/Lyx9d7x3SLASj2cYaaKgRz+/fPvx/SuaRnJa6wuwebD37nzzIMZKu8qp&#10;+A81oC4ReroSyruAKDwupqN8NMGIgmo8Gs8nifDsydk6H95wo1AUSuygX4lGcnzrAyQE04vJmV22&#10;F1IiZ8JnEZpEUMyalB58egFZAxz1z97Vh4106EhgBNbr7WR/AVH7W+thHn8p0jOXxWa92926AKb6&#10;kkoKjUgc9cnr3j3NUxCSf4BS+gJguhLomExq1MKaTOazyAqBga8kCSAqCy3wuu7zGymuLs/AzMaL&#10;zWYcGwMo/K1ZpGlLfNPXmVT9cCsReOwdKRpO2E4zFE4WuqxhH3FEozjDSHJY3yj1BRAh/8YSQEgN&#10;WOKU9HMRpdAdOggTxYNhJ5ivR+tE3UCDhwl61MA8pyLOuxcX5vaegj59IV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Lx3DwHZAAAACQEAAA8AAAAAAAAAAQAgAAAAIgAAAGRycy9kb3ducmV2Lnht&#10;bFBLAQIUABQAAAAIAIdO4kCdMwaeMQIAAGkEAAAOAAAAAAAAAAEAIAAAACgBAABkcnMvZTJvRG9j&#10;LnhtbFBLBQYAAAAABgAGAFkBAADLBQAAAAA=&#10;">
                <v:fill type="gradient" on="t" color2="#9CBEE0" focus="100%" focussize="0f,0f" focusposition="0f,0f">
                  <o:fill type="gradientUnscaled" v:ext="backwardCompatible"/>
                </v:fill>
                <v:stroke weight="1.25pt" color="#739CC3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验收管理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1461770</wp:posOffset>
                </wp:positionH>
                <wp:positionV relativeFrom="paragraph">
                  <wp:posOffset>117475</wp:posOffset>
                </wp:positionV>
                <wp:extent cx="962025" cy="323850"/>
                <wp:effectExtent l="7620" t="7620" r="20955" b="11430"/>
                <wp:wrapNone/>
                <wp:docPr id="3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采购审核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115.1pt;margin-top:9.25pt;height:25.5pt;width:75.75pt;z-index:251659264;mso-width-relative:page;mso-height-relative:page;" fillcolor="#BBD5F0" filled="t" stroked="t" coordsize="21600,21600" o:gfxdata="UEsDBAoAAAAAAIdO4kAAAAAAAAAAAAAAAAAEAAAAZHJzL1BLAwQUAAAACACHTuJAZH7BoNoAAAAJ&#10;AQAADwAAAGRycy9kb3ducmV2LnhtbE2Py07DMBBF90j8gzVIbBC1k6ppGuJUgNQNqEKk/QAnNkmE&#10;PQ6x+4CvZ7qC5ege3XumXJ+dZUczhcGjhGQmgBlsvR6wk7Dfbe5zYCEq1Mp6NBK+TYB1dX1VqkL7&#10;E76bYx07RiUYCiWhj3EsOA9tb5wKMz8apOzDT05FOqeO60mdqNxZngqRcacGpIVejea5N+1nfXAS&#10;vnZ14+6etm+bdvuTDy9ZYx+Xr1Le3iTiAVg05/gHw0Wf1KEip8YfUAdmJaRzkRJKQb4ARsA8T5bA&#10;GgnZagG8Kvn/D6pfUEsDBBQAAAAIAIdO4kCXyZ5VMQIAAGkEAAAOAAAAZHJzL2Uyb0RvYy54bWyt&#10;VM2O0zAQviPxDpbvNGlLu23UdKX+cUGwYkF7dm0nseQ/2d4mfRokbjwEj4N4DcZO2+0uF4TowR17&#10;/r75ZiaL205JdODOC6NLPBzkGHFNDRO6LvGXz7s3M4x8IJoRaTQv8ZF7fLt8/WrR2oKPTGMk4w5B&#10;EO2L1pa4CcEWWeZpwxXxA2O5BmVlnCIBrq7OmCMtRFcyG+X5NGuNY9YZyr2H102vxMsUv6o4DR+r&#10;yvOAZIkBW0inS+c+ntlyQYraEdsIeoJB/gGFIkJD0kuoDQkEPTrxRyglqDPeVGFAjcpMVQnKUw1Q&#10;zTB/Uc19QyxPtQA53l5o8v8vLP1wuHNIsBKPoVOaKOjRr6/ff/74hqaRnNb6Amzu7Z073TyIsdKu&#10;cir+Qw2oS4QeL4TyLiAKj/PpKB9NMKKgGo/Gs0kiPHtyts6Hd9woFIUSO+hXopEc3vsACcH0bHJi&#10;l+2ElMiZ8CBCkwiKWZPSg08vIGuAo/7Zu3q/lg4dCIzAarWZ7M4gan9tPczjL0V65jJfr7bbaxfA&#10;VJ9TSaERiaM+edu7p3kKQvJPUEpfAExXAh2TSY1aWJPJ7CayQmDgK0kCiMpCC7yu+/xGiovLMzA3&#10;4/l6PY6NART+2izStCG+6etMqn64lQg89o4UDSdsqxkKRwtd1rCPOKJRnGEkOaxvlPoCiJB/Ywkg&#10;pAYscUr6uYhS6PYdhIni3rAjzNejdaJuoMHDBD1qYJ5TEafdiwtzfU9Bn74Qy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kfsGg2gAAAAkBAAAPAAAAAAAAAAEAIAAAACIAAABkcnMvZG93bnJldi54&#10;bWxQSwECFAAUAAAACACHTuJAl8meVTECAABpBAAADgAAAAAAAAABACAAAAApAQAAZHJzL2Uyb0Rv&#10;Yy54bWxQSwUGAAAAAAYABgBZAQAAzAUAAAAA&#10;">
                <v:fill type="gradient" on="t" color2="#9CBEE0" focus="100%" focussize="0f,0f" focusposition="0f,0f">
                  <o:fill type="gradientUnscaled" v:ext="backwardCompatible"/>
                </v:fill>
                <v:stroke weight="1.25pt" color="#739CC3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采购审核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宋体" w:hAnsi="宋体" w:eastAsia="宋体" w:cs="宋体"/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117475</wp:posOffset>
                </wp:positionV>
                <wp:extent cx="1237615" cy="323850"/>
                <wp:effectExtent l="7620" t="7620" r="12065" b="11430"/>
                <wp:wrapNone/>
                <wp:docPr id="3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615" cy="3238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创建采购订单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-13.8pt;margin-top:9.25pt;height:25.5pt;width:97.45pt;z-index:251658240;mso-width-relative:page;mso-height-relative:page;" fillcolor="#BBD5F0" filled="t" stroked="t" coordsize="21600,21600" o:gfxdata="UEsDBAoAAAAAAIdO4kAAAAAAAAAAAAAAAAAEAAAAZHJzL1BLAwQUAAAACACHTuJA/K84kdoAAAAJ&#10;AQAADwAAAGRycy9kb3ducmV2LnhtbE2Py07DMBBF90j9B2sqsUGt06I6IcSpAKkbqgqR8gFOPCQR&#10;9jjE7gO+HndVlqN7dO+ZYn22hh1x9L0jCYt5AgypcbqnVsLHfjPLgPmgSCvjCCX8oId1ObkpVK7d&#10;id7xWIWWxRLyuZLQhTDknPumQ6v83A1IMft0o1UhnmPL9ahOsdwavkwSwa3qKS50asCXDpuv6mAl&#10;fO+r2t497942ze43619FbZ7SrZS300XyCCzgOVxhuOhHdSijU+0OpD0zEmbLVEQ0BtkK2AUQ6T2w&#10;WoJ4WAEvC/7/g/IPUEsDBBQAAAAIAIdO4kDWIi96MQIAAGoEAAAOAAAAZHJzL2Uyb0RvYy54bWyt&#10;VMuO0zAU3SPxD5b3NElDX1HTkfpig2DEgFi7sZNY8ku2p0m/BokdH8HnIH6Da6ftdGCDEF241/Z9&#10;nHPudZZ3vRToyKzjWpU4G6UYMVVpylVT4k8f96/mGDlPFCVCK1biE3P4bvXyxbIzBRvrVgvKLIIk&#10;yhWdKXHrvSmSxFUtk8SNtGEKLmttJfGwtU1CLekguxTJOE2nSactNVZXzDk43Q6XeBXz1zWr/Pu6&#10;dswjUWLA5uNq43oIa7JakqKxxLS8OsMg/4BCEq6g6DXVlniCHi3/I5XkldVO135UaZnouuYVixyA&#10;TZb+xuahJYZFLiCOM1eZ3P9LW7073lvEaYnzBUaKSOjRzy/ffnz/iqZBnM64AnwezL097xyYgWlf&#10;Wxn+gQPqo6Cnq6Cs96iCw2ycz6bZBKMK7vJxPp9ExZOnaGOdf8O0RMEosYWGRR3J8a3zUBFcLy5n&#10;eemeC4Gs9p+5b6NCoWy8dBAzGMhoEGk4drY5bIRFRwIzsF5vJ/sLiMbdemdp+MVMz0IWm/VudxsC&#10;mJpLKcEVImHWJ6+H8DhQngv2AagMBGC8IuhQTCjUgS6T+SyoQmDia0E8mNJAD5xqhvpa8GvIMzCz&#10;fLHZ5KEzgMLdugWZtsS1A894NUy35J6F5pGiZYTuFEX+ZKDNCh4kDmgkoxgJBu83WAMBwsXfeAII&#10;oQBLGJNhMILl+0MPaYJ50PQEA/ZoLG9aaHAWoYcbGOhI4vz4wou53cekT5+I1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8rziR2gAAAAkBAAAPAAAAAAAAAAEAIAAAACIAAABkcnMvZG93bnJldi54&#10;bWxQSwECFAAUAAAACACHTuJA1iIvejECAABqBAAADgAAAAAAAAABACAAAAApAQAAZHJzL2Uyb0Rv&#10;Yy54bWxQSwUGAAAAAAYABgBZAQAAzAUAAAAA&#10;">
                <v:fill type="gradient" on="t" color2="#9CBEE0" focus="100%" focussize="0f,0f" focusposition="0f,0f">
                  <o:fill type="gradientUnscaled" v:ext="backwardCompatible"/>
                </v:fill>
                <v:stroke weight="1.25pt" color="#739CC3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创建采购订单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jc w:val="right"/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3" w:name="_Toc11460"/>
      <w:bookmarkStart w:id="34" w:name="_Toc25475"/>
      <w:bookmarkStart w:id="35" w:name="_Toc6629"/>
      <w:r>
        <w:rPr>
          <w:rFonts w:hint="eastAsia"/>
          <w:lang w:val="en-US" w:eastAsia="zh-CN"/>
        </w:rPr>
        <w:t>3采购退货</w:t>
      </w:r>
      <w:bookmarkEnd w:id="33"/>
      <w:bookmarkEnd w:id="34"/>
      <w:bookmarkEnd w:id="35"/>
    </w:p>
    <w:p>
      <w:pPr>
        <w:pStyle w:val="4"/>
        <w:rPr>
          <w:rFonts w:hint="eastAsia"/>
          <w:lang w:val="en-US" w:eastAsia="zh-CN"/>
        </w:rPr>
      </w:pPr>
      <w:bookmarkStart w:id="36" w:name="_Toc22339"/>
      <w:bookmarkStart w:id="37" w:name="_Toc14754"/>
      <w:bookmarkStart w:id="38" w:name="_Toc22672"/>
      <w:r>
        <w:rPr>
          <w:rFonts w:hint="eastAsia"/>
          <w:lang w:val="en-US" w:eastAsia="zh-CN"/>
        </w:rPr>
        <w:t>3.1创建采购退货单</w:t>
      </w:r>
      <w:bookmarkEnd w:id="36"/>
      <w:bookmarkEnd w:id="37"/>
      <w:bookmarkEnd w:id="38"/>
    </w:p>
    <w:p>
      <w:pPr/>
      <w:r>
        <w:drawing>
          <wp:inline distT="0" distB="0" distL="114300" distR="114300">
            <wp:extent cx="5259070" cy="2286000"/>
            <wp:effectExtent l="0" t="0" r="177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0975" cy="1664970"/>
            <wp:effectExtent l="0" t="0" r="15875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29805"/>
      <w:bookmarkStart w:id="40" w:name="_Toc10579"/>
      <w:bookmarkStart w:id="41" w:name="_Toc15433"/>
      <w:r>
        <w:rPr>
          <w:rFonts w:hint="eastAsia"/>
          <w:lang w:val="en-US" w:eastAsia="zh-CN"/>
        </w:rPr>
        <w:t>3.2采购退货审核</w:t>
      </w:r>
      <w:bookmarkEnd w:id="39"/>
      <w:bookmarkEnd w:id="40"/>
      <w:bookmarkEnd w:id="41"/>
    </w:p>
    <w:p>
      <w:pPr/>
      <w:r>
        <w:drawing>
          <wp:inline distT="0" distB="0" distL="114300" distR="114300">
            <wp:extent cx="5267960" cy="2774950"/>
            <wp:effectExtent l="0" t="0" r="889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58435" cy="1449705"/>
            <wp:effectExtent l="0" t="0" r="18415" b="171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2880" cy="2512060"/>
            <wp:effectExtent l="0" t="0" r="1397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59705" cy="1991360"/>
            <wp:effectExtent l="0" t="0" r="1714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496060"/>
            <wp:effectExtent l="0" t="0" r="13335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4150" cy="2066925"/>
            <wp:effectExtent l="0" t="0" r="1270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0340" cy="1546860"/>
            <wp:effectExtent l="0" t="0" r="16510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这里是三个岗位审核的</w:t>
      </w:r>
      <w:r>
        <w:rPr>
          <w:rFonts w:hint="eastAsia"/>
          <w:lang w:val="en-US" w:eastAsia="zh-CN"/>
        </w:rPr>
        <w:t>.走的流程和第一个是一样的.都是必须要每个人通过的.依次是总经理质管部长。财务部长.</w:t>
      </w:r>
    </w:p>
    <w:p>
      <w:pPr>
        <w:pStyle w:val="4"/>
        <w:rPr>
          <w:rFonts w:hint="eastAsia"/>
          <w:lang w:val="en-US" w:eastAsia="zh-CN"/>
        </w:rPr>
      </w:pPr>
      <w:bookmarkStart w:id="42" w:name="_Toc25004"/>
      <w:bookmarkStart w:id="43" w:name="_Toc8064"/>
      <w:bookmarkStart w:id="44" w:name="_Toc30048"/>
      <w:r>
        <w:rPr>
          <w:rFonts w:hint="eastAsia"/>
          <w:lang w:val="en-US" w:eastAsia="zh-CN"/>
        </w:rPr>
        <w:t>3.3采购退货通知单</w:t>
      </w:r>
      <w:bookmarkEnd w:id="42"/>
      <w:bookmarkEnd w:id="43"/>
      <w:bookmarkEnd w:id="44"/>
    </w:p>
    <w:p>
      <w:pPr/>
      <w:r>
        <w:drawing>
          <wp:inline distT="0" distB="0" distL="114300" distR="114300">
            <wp:extent cx="5267325" cy="2116455"/>
            <wp:effectExtent l="0" t="0" r="9525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1559560"/>
            <wp:effectExtent l="0" t="0" r="317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5" w:name="_Toc15275"/>
      <w:bookmarkStart w:id="46" w:name="_Toc23275"/>
      <w:bookmarkStart w:id="47" w:name="_Toc4870"/>
      <w:r>
        <w:rPr>
          <w:rFonts w:hint="eastAsia"/>
          <w:lang w:val="en-US" w:eastAsia="zh-CN"/>
        </w:rPr>
        <w:t>3.4出库拣货</w:t>
      </w:r>
      <w:bookmarkEnd w:id="45"/>
      <w:bookmarkEnd w:id="46"/>
      <w:bookmarkEnd w:id="47"/>
    </w:p>
    <w:p>
      <w:pPr/>
      <w:r>
        <w:drawing>
          <wp:inline distT="0" distB="0" distL="114300" distR="114300">
            <wp:extent cx="5269230" cy="2312670"/>
            <wp:effectExtent l="0" t="0" r="762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8" w:name="_Toc14500"/>
      <w:bookmarkStart w:id="49" w:name="_Toc17861"/>
      <w:bookmarkStart w:id="50" w:name="_Toc15938"/>
      <w:r>
        <w:rPr>
          <w:rFonts w:hint="eastAsia"/>
          <w:lang w:val="en-US" w:eastAsia="zh-CN"/>
        </w:rPr>
        <w:t>3.5出库复核</w:t>
      </w:r>
      <w:bookmarkEnd w:id="48"/>
      <w:bookmarkEnd w:id="49"/>
      <w:bookmarkEnd w:id="50"/>
    </w:p>
    <w:p>
      <w:pPr/>
      <w:r>
        <w:drawing>
          <wp:inline distT="0" distB="0" distL="114300" distR="114300">
            <wp:extent cx="5266690" cy="1850390"/>
            <wp:effectExtent l="0" t="0" r="10160" b="165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6690" cy="1794510"/>
            <wp:effectExtent l="0" t="0" r="10160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4169"/>
      <w:bookmarkStart w:id="52" w:name="_Toc2320"/>
      <w:bookmarkStart w:id="53" w:name="_Toc21297"/>
      <w:r>
        <w:rPr>
          <w:rFonts w:hint="eastAsia"/>
          <w:lang w:val="en-US" w:eastAsia="zh-CN"/>
        </w:rPr>
        <w:t>3.6配送受理</w:t>
      </w:r>
      <w:bookmarkEnd w:id="51"/>
      <w:bookmarkEnd w:id="52"/>
      <w:bookmarkEnd w:id="53"/>
    </w:p>
    <w:p>
      <w:pPr/>
      <w:r>
        <w:drawing>
          <wp:inline distT="0" distB="0" distL="114300" distR="114300">
            <wp:extent cx="5264785" cy="2225040"/>
            <wp:effectExtent l="0" t="0" r="12065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2297430"/>
            <wp:effectExtent l="0" t="0" r="508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  <w:lang w:val="en-US" w:eastAsia="zh-CN"/>
        </w:rPr>
      </w:pPr>
      <w:bookmarkStart w:id="54" w:name="_Toc3928"/>
      <w:bookmarkStart w:id="55" w:name="_Toc25109"/>
      <w:bookmarkStart w:id="56" w:name="_Toc9965"/>
      <w:r>
        <w:rPr>
          <w:rFonts w:hint="eastAsia"/>
          <w:lang w:val="en-US" w:eastAsia="zh-CN"/>
        </w:rPr>
        <w:t>3.7配送出库</w:t>
      </w:r>
      <w:bookmarkEnd w:id="54"/>
      <w:bookmarkEnd w:id="55"/>
      <w:bookmarkEnd w:id="56"/>
    </w:p>
    <w:p>
      <w:pPr/>
      <w:r>
        <w:drawing>
          <wp:inline distT="0" distB="0" distL="114300" distR="114300">
            <wp:extent cx="5274310" cy="2248535"/>
            <wp:effectExtent l="0" t="0" r="2540" b="184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2033270"/>
            <wp:effectExtent l="0" t="0" r="3175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27426"/>
      <w:bookmarkStart w:id="58" w:name="_Toc8966"/>
      <w:bookmarkStart w:id="59" w:name="_Toc12497"/>
      <w:r>
        <w:rPr>
          <w:rFonts w:hint="eastAsia"/>
          <w:lang w:val="en-US" w:eastAsia="zh-CN"/>
        </w:rPr>
        <w:t>3.8配送签收</w:t>
      </w:r>
      <w:bookmarkEnd w:id="57"/>
      <w:bookmarkEnd w:id="58"/>
      <w:bookmarkEnd w:id="59"/>
    </w:p>
    <w:p>
      <w:pPr/>
      <w:r>
        <w:drawing>
          <wp:inline distT="0" distB="0" distL="114300" distR="114300">
            <wp:extent cx="5260975" cy="2127885"/>
            <wp:effectExtent l="0" t="0" r="1587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6690" cy="1873885"/>
            <wp:effectExtent l="0" t="0" r="1016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这样采退流程结束</w:t>
      </w:r>
      <w:r>
        <w:rPr>
          <w:rFonts w:hint="eastAsia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320925" cy="4428490"/>
            <wp:effectExtent l="0" t="0" r="3175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60" w:name="_Toc3528"/>
      <w:r>
        <w:rPr>
          <w:rFonts w:hint="eastAsia"/>
          <w:lang w:val="en-US" w:eastAsia="zh-CN"/>
        </w:rPr>
        <w:t>销售相关流程</w:t>
      </w:r>
      <w:bookmarkEnd w:id="60"/>
    </w:p>
    <w:p>
      <w:pPr>
        <w:jc w:val="both"/>
        <w:rPr>
          <w:rFonts w:hint="eastAsia"/>
          <w:b/>
          <w:sz w:val="32"/>
          <w:szCs w:val="32"/>
          <w:lang w:eastAsia="zh-CN"/>
        </w:rPr>
      </w:pPr>
    </w:p>
    <w:p>
      <w:pPr>
        <w:jc w:val="left"/>
        <w:rPr>
          <w:rFonts w:hint="eastAsia"/>
          <w:b/>
          <w:sz w:val="32"/>
          <w:szCs w:val="32"/>
          <w:lang w:eastAsia="zh-CN"/>
        </w:rPr>
      </w:pPr>
    </w:p>
    <w:p>
      <w:pPr>
        <w:pStyle w:val="3"/>
        <w:rPr>
          <w:rFonts w:hint="eastAsia"/>
          <w:lang w:eastAsia="zh-CN"/>
        </w:rPr>
      </w:pPr>
      <w:bookmarkStart w:id="61" w:name="_Toc13838"/>
      <w:bookmarkStart w:id="62" w:name="_Toc10538"/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预先设定首营客户基础信息审批节点</w:t>
      </w:r>
      <w:bookmarkEnd w:id="61"/>
      <w:bookmarkEnd w:id="62"/>
    </w:p>
    <w:p>
      <w:pPr/>
      <w:r>
        <w:drawing>
          <wp:inline distT="0" distB="0" distL="114300" distR="114300">
            <wp:extent cx="5266055" cy="2519680"/>
            <wp:effectExtent l="0" t="0" r="10795" b="139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19475"/>
      <w:bookmarkStart w:id="64" w:name="_Toc6558"/>
      <w:r>
        <w:rPr>
          <w:rFonts w:hint="eastAsia"/>
          <w:lang w:val="en-US" w:eastAsia="zh-CN"/>
        </w:rPr>
        <w:t>2.首营客户基础信息录入</w:t>
      </w:r>
      <w:bookmarkEnd w:id="63"/>
      <w:bookmarkEnd w:id="6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141980"/>
            <wp:effectExtent l="0" t="0" r="1270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4456"/>
      <w:bookmarkStart w:id="66" w:name="_Toc13350"/>
      <w:r>
        <w:rPr>
          <w:rFonts w:hint="eastAsia"/>
          <w:lang w:val="en-US" w:eastAsia="zh-CN"/>
        </w:rPr>
        <w:t>3.首营客户基础信息审批</w:t>
      </w:r>
      <w:bookmarkEnd w:id="65"/>
      <w:bookmarkEnd w:id="6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207385"/>
            <wp:effectExtent l="0" t="0" r="6350" b="120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7" w:name="_Toc20524"/>
      <w:bookmarkStart w:id="68" w:name="_Toc17874"/>
      <w:r>
        <w:rPr>
          <w:rFonts w:hint="eastAsia"/>
          <w:lang w:val="en-US" w:eastAsia="zh-CN"/>
        </w:rPr>
        <w:t>4.药品销售流程</w:t>
      </w:r>
      <w:bookmarkEnd w:id="67"/>
      <w:bookmarkEnd w:id="68"/>
    </w:p>
    <w:p>
      <w:pPr>
        <w:pStyle w:val="4"/>
        <w:rPr>
          <w:rFonts w:hint="eastAsia"/>
          <w:lang w:val="en-US" w:eastAsia="zh-CN"/>
        </w:rPr>
      </w:pPr>
      <w:bookmarkStart w:id="69" w:name="_Toc14536"/>
      <w:bookmarkStart w:id="70" w:name="_Toc15926"/>
      <w:r>
        <w:rPr>
          <w:rFonts w:hint="eastAsia"/>
          <w:lang w:val="en-US" w:eastAsia="zh-CN"/>
        </w:rPr>
        <w:t>4.1销售订单新建</w:t>
      </w:r>
      <w:bookmarkEnd w:id="69"/>
      <w:bookmarkEnd w:id="7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82620"/>
            <wp:effectExtent l="0" t="0" r="3810" b="177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188970"/>
            <wp:effectExtent l="0" t="0" r="12065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19070"/>
            <wp:effectExtent l="0" t="0" r="4445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提交完毕后，点击是即可执行销售订单审核功能。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09825" cy="16573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1" w:name="_Toc23722"/>
      <w:bookmarkStart w:id="72" w:name="_Toc6465"/>
      <w:r>
        <w:rPr>
          <w:rFonts w:hint="eastAsia"/>
          <w:lang w:val="en-US" w:eastAsia="zh-CN"/>
        </w:rPr>
        <w:t>4.2销售订单审核</w:t>
      </w:r>
      <w:bookmarkEnd w:id="71"/>
      <w:bookmarkEnd w:id="7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701925"/>
            <wp:effectExtent l="0" t="0" r="13335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295525" cy="16097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95065" cy="2723515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12943"/>
      <w:bookmarkStart w:id="74" w:name="_Toc5675"/>
      <w:r>
        <w:rPr>
          <w:rFonts w:hint="eastAsia"/>
          <w:lang w:val="en-US" w:eastAsia="zh-CN"/>
        </w:rPr>
        <w:t>4.3销售结算</w:t>
      </w:r>
      <w:bookmarkEnd w:id="73"/>
      <w:bookmarkEnd w:id="7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88920"/>
            <wp:effectExtent l="0" t="0" r="635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90315" cy="1695450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7215"/>
      <w:bookmarkStart w:id="76" w:name="_Toc9532"/>
      <w:r>
        <w:rPr>
          <w:rFonts w:hint="eastAsia"/>
          <w:lang w:val="en-US" w:eastAsia="zh-CN"/>
        </w:rPr>
        <w:t>4.4出库拣货</w:t>
      </w:r>
      <w:bookmarkEnd w:id="75"/>
      <w:bookmarkEnd w:id="7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76855"/>
            <wp:effectExtent l="0" t="0" r="635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50515"/>
            <wp:effectExtent l="0" t="0" r="508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19862"/>
      <w:bookmarkStart w:id="78" w:name="_Toc5837"/>
      <w:r>
        <w:rPr>
          <w:rFonts w:hint="eastAsia"/>
          <w:lang w:val="en-US" w:eastAsia="zh-CN"/>
        </w:rPr>
        <w:t>4.5出库复核（特殊管理药品二次复核）</w:t>
      </w:r>
      <w:bookmarkEnd w:id="77"/>
      <w:bookmarkEnd w:id="7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790190"/>
            <wp:effectExtent l="0" t="0" r="381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390775" cy="16287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9" w:name="_Toc7680"/>
      <w:bookmarkStart w:id="80" w:name="_Toc5435"/>
      <w:r>
        <w:rPr>
          <w:rFonts w:hint="eastAsia"/>
          <w:lang w:val="en-US" w:eastAsia="zh-CN"/>
        </w:rPr>
        <w:t>4.6配送受理</w:t>
      </w:r>
      <w:bookmarkEnd w:id="79"/>
      <w:bookmarkEnd w:id="8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79395"/>
            <wp:effectExtent l="0" t="0" r="1333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12431"/>
      <w:bookmarkStart w:id="82" w:name="_Toc21056"/>
      <w:r>
        <w:rPr>
          <w:rFonts w:hint="eastAsia"/>
          <w:lang w:val="en-US" w:eastAsia="zh-CN"/>
        </w:rPr>
        <w:t>4.7配送出库</w:t>
      </w:r>
      <w:bookmarkEnd w:id="81"/>
      <w:bookmarkEnd w:id="8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40660"/>
            <wp:effectExtent l="0" t="0" r="508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447800" cy="15811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3" w:name="_Toc6248"/>
      <w:bookmarkStart w:id="84" w:name="_Toc7477"/>
      <w:r>
        <w:rPr>
          <w:rFonts w:hint="eastAsia"/>
          <w:lang w:val="en-US" w:eastAsia="zh-CN"/>
        </w:rPr>
        <w:t>4.8配送签收</w:t>
      </w:r>
      <w:bookmarkEnd w:id="83"/>
      <w:bookmarkEnd w:id="8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762885"/>
            <wp:effectExtent l="0" t="0" r="3810" b="184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352675" cy="16097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5" w:name="_Toc16764"/>
      <w:bookmarkStart w:id="86" w:name="_Toc30069"/>
      <w:r>
        <w:rPr>
          <w:rFonts w:hint="eastAsia"/>
          <w:lang w:val="en-US" w:eastAsia="zh-CN"/>
        </w:rPr>
        <w:t>5.销售相关查询</w:t>
      </w:r>
      <w:bookmarkEnd w:id="85"/>
      <w:bookmarkEnd w:id="86"/>
    </w:p>
    <w:p>
      <w:pPr>
        <w:pStyle w:val="4"/>
        <w:rPr>
          <w:rFonts w:hint="eastAsia"/>
          <w:lang w:val="en-US" w:eastAsia="zh-CN"/>
        </w:rPr>
      </w:pPr>
      <w:bookmarkStart w:id="87" w:name="_Toc9941"/>
      <w:bookmarkStart w:id="88" w:name="_Toc17355"/>
      <w:r>
        <w:rPr>
          <w:rFonts w:hint="eastAsia"/>
          <w:lang w:val="en-US" w:eastAsia="zh-CN"/>
        </w:rPr>
        <w:t>5.1销售订单查询</w:t>
      </w:r>
      <w:bookmarkEnd w:id="87"/>
      <w:bookmarkEnd w:id="8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94305"/>
            <wp:effectExtent l="0" t="0" r="5080" b="1079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9" w:name="_Toc3511"/>
      <w:bookmarkStart w:id="90" w:name="_Toc3126"/>
      <w:r>
        <w:rPr>
          <w:rFonts w:hint="eastAsia"/>
          <w:lang w:val="en-US" w:eastAsia="zh-CN"/>
        </w:rPr>
        <w:t>5.2出库拣货记录查询</w:t>
      </w:r>
      <w:bookmarkEnd w:id="89"/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739390"/>
            <wp:effectExtent l="0" t="0" r="1206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10812"/>
      <w:bookmarkStart w:id="92" w:name="_Toc11936"/>
      <w:r>
        <w:rPr>
          <w:rFonts w:hint="eastAsia"/>
          <w:lang w:val="en-US" w:eastAsia="zh-CN"/>
        </w:rPr>
        <w:t>5.3出库复核记录查询</w:t>
      </w:r>
      <w:bookmarkEnd w:id="91"/>
      <w:bookmarkEnd w:id="9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1925"/>
            <wp:effectExtent l="0" t="0" r="508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3" w:name="_Toc24417"/>
      <w:bookmarkStart w:id="94" w:name="_Toc21139"/>
      <w:r>
        <w:rPr>
          <w:rFonts w:hint="eastAsia"/>
          <w:lang w:val="en-US" w:eastAsia="zh-CN"/>
        </w:rPr>
        <w:t>5.4配送查询</w:t>
      </w:r>
      <w:bookmarkEnd w:id="93"/>
      <w:bookmarkEnd w:id="9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17165"/>
            <wp:effectExtent l="0" t="0" r="508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95" w:name="_Toc2707"/>
      <w:r>
        <w:rPr>
          <w:rFonts w:hint="eastAsia"/>
          <w:lang w:val="en-US" w:eastAsia="zh-CN"/>
        </w:rPr>
        <w:t>特药双人验收相关流程</w:t>
      </w:r>
      <w:bookmarkEnd w:id="95"/>
    </w:p>
    <w:p>
      <w:pPr>
        <w:widowControl/>
        <w:ind w:firstLine="420"/>
        <w:jc w:val="left"/>
        <w:rPr>
          <w:rFonts w:hint="eastAsia"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在执行特殊管理药品验收时，需要双验收员同时进行操作。所以，在双人验收前，确保验收员岗位至少有两人以上。</w:t>
      </w:r>
    </w:p>
    <w:p>
      <w:pPr>
        <w:widowControl/>
        <w:jc w:val="left"/>
        <w:rPr>
          <w:rFonts w:hint="eastAsia" w:ascii="宋体" w:hAnsi="宋体" w:cs="宋体"/>
          <w:kern w:val="0"/>
          <w:sz w:val="24"/>
        </w:rPr>
      </w:pPr>
    </w:p>
    <w:p>
      <w:pPr>
        <w:pStyle w:val="3"/>
        <w:rPr>
          <w:rFonts w:hint="eastAsia"/>
        </w:rPr>
      </w:pPr>
      <w:bookmarkStart w:id="96" w:name="_Toc26299"/>
      <w:r>
        <w:rPr>
          <w:rFonts w:hint="eastAsia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修改品种信息</w:t>
      </w:r>
      <w:bookmarkEnd w:id="96"/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"../Users/3670709/AppData/Roaming/Tencent/Users/53378348/QQ/WinTemp/RichOle/76IJNSP%5bDD)1F84%257VO%60JXS.png"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5377815" cy="4533265"/>
            <wp:effectExtent l="0" t="0" r="13335" b="635"/>
            <wp:docPr id="92" name="图片 92" descr="76IJNSP[DD)1F84%7VO`J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76IJNSP[DD)1F84%7VO`JXS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453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>
        <w:pStyle w:val="3"/>
        <w:rPr>
          <w:rFonts w:hint="eastAsia"/>
        </w:rPr>
      </w:pPr>
      <w:bookmarkStart w:id="97" w:name="_Toc14010"/>
      <w:r>
        <w:t>2</w:t>
      </w:r>
      <w:r>
        <w:rPr>
          <w:rFonts w:hint="eastAsia"/>
          <w:lang w:val="en-US" w:eastAsia="zh-CN"/>
        </w:rPr>
        <w:t>.</w:t>
      </w:r>
      <w:r>
        <w:t>审批</w:t>
      </w:r>
      <w:bookmarkEnd w:id="97"/>
    </w:p>
    <w:p>
      <w:pPr>
        <w:pStyle w:val="3"/>
        <w:rPr>
          <w:rFonts w:hint="eastAsia"/>
        </w:rPr>
      </w:pPr>
      <w:bookmarkStart w:id="98" w:name="_Toc1665"/>
      <w:r>
        <w:t>3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收货</w:t>
      </w:r>
      <w:bookmarkEnd w:id="98"/>
    </w:p>
    <w:p>
      <w:pPr>
        <w:pStyle w:val="3"/>
        <w:rPr>
          <w:rFonts w:hint="eastAsia"/>
        </w:rPr>
      </w:pPr>
      <w:bookmarkStart w:id="99" w:name="_Toc20564"/>
      <w:r>
        <w:rPr>
          <w:rFonts w:hint="eastAsia"/>
        </w:rPr>
        <w:t>4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验收</w:t>
      </w:r>
      <w:bookmarkEnd w:id="99"/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"../Users/3670709/AppData/Roaming/Tencent/Users/53378348/QQ/WinTemp/RichOle/XZDW750%5dY4HR2J$4BWL%5bT(L.jpg"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5481955" cy="2715895"/>
            <wp:effectExtent l="0" t="0" r="4445" b="8255"/>
            <wp:docPr id="93" name="图片 93" descr="XZDW750]Y4HR2J$4BWL[T(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XZDW750]Y4HR2J$4BWL[T(L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系统自动检测特殊管理药品，给出提示：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"../Users/3670709/AppData/Roaming/Tencent/Users/53378348/QQ/WinTemp/RichOle/CPVO%7b8%607SV%7dAV%7dDJBDG%60XX5.png"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5512435" cy="2623185"/>
            <wp:effectExtent l="0" t="0" r="12065" b="5715"/>
            <wp:docPr id="91" name="图片 91" descr="CPVO{8`7SV}AV}DJBDG`X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PVO{8`7SV}AV}DJBDG`XX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>
        <w:ind w:firstLine="420"/>
        <w:rPr>
          <w:rFonts w:hint="eastAsia"/>
        </w:rPr>
      </w:pPr>
      <w:r>
        <w:rPr>
          <w:rFonts w:hint="eastAsia"/>
        </w:rPr>
        <w:t>点击确定后，有第二验收员输入账户和密码，并填写验收意见。系统自动判断当前验收用户与您输入的第二验收人账户信息，如果一致，则无法完成验收，必须保证第二验收人账户信息与当前账户信息并非同一账户，且用户属于验收员岗位: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"../Users/3670709/AppData/Roaming/Tencent/Users/53378348/QQ/WinTemp/RichOle/BP_(R$F7PQ06AFMEZ7JKE%7bP.png"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5489575" cy="4290060"/>
            <wp:effectExtent l="0" t="0" r="15875" b="15240"/>
            <wp:docPr id="94" name="图片 94" descr="BP_(R$F7PQ06AFMEZ7JKE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BP_(R$F7PQ06AFMEZ7JKE{P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"../Users/3670709/AppData/Roaming/Tencent/Users/53378348/QQ/WinTemp/RichOle/_LU4Y608%25_~(O2VO%60(LQ(_9.png"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2630170" cy="2237105"/>
            <wp:effectExtent l="0" t="0" r="17780" b="10795"/>
            <wp:docPr id="96" name="图片 96" descr="_LU4Y608%_~(O2VO`(LQ(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LU4Y608%_~(O2VO`(LQ(_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/>
    </w:p>
    <w:p>
      <w:pPr>
        <w:pStyle w:val="3"/>
        <w:rPr>
          <w:rFonts w:hint="eastAsia"/>
        </w:rPr>
      </w:pPr>
      <w:bookmarkStart w:id="100" w:name="_Toc7705"/>
      <w:r>
        <w:rPr>
          <w:rFonts w:hint="eastAsia"/>
          <w:lang w:val="en-US" w:eastAsia="zh-CN"/>
        </w:rPr>
        <w:t>5.</w:t>
      </w:r>
      <w:r>
        <w:rPr>
          <w:rFonts w:hint="eastAsia"/>
        </w:rPr>
        <w:t>入库管理</w:t>
      </w:r>
      <w:bookmarkEnd w:id="100"/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可查看历史采购记录细节，如果品种信息为特殊管理药品，则在查询界面上的验收人栏目、质量状况栏目、第2验收员栏目、验收意见栏目中显示相应的验收结果：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"../Users/3670709/AppData/Roaming/Tencent/Users/53378348/QQ/WinTemp/RichOle/S%7d%5d08@VIB~~97X8@OAX3NTK.jpg" \* MERGEFORMAT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drawing>
          <wp:inline distT="0" distB="0" distL="114300" distR="114300">
            <wp:extent cx="5638165" cy="3611245"/>
            <wp:effectExtent l="0" t="0" r="635" b="8255"/>
            <wp:docPr id="95" name="图片 95" descr="S}]08@VIB~~97X8@OAX3N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S}]08@VIB~~97X8@OAX3NTK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</w:rPr>
        <w:fldChar w:fldCharType="end"/>
      </w:r>
    </w:p>
    <w:p>
      <w:pPr>
        <w:rPr>
          <w:rFonts w:hint="eastAsia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01" w:name="_Toc28414"/>
      <w:r>
        <w:rPr>
          <w:rFonts w:hint="eastAsia"/>
          <w:lang w:val="en-US" w:eastAsia="zh-CN"/>
        </w:rPr>
        <w:t>直调销售流程</w:t>
      </w:r>
      <w:bookmarkEnd w:id="101"/>
    </w:p>
    <w:p>
      <w:pPr>
        <w:jc w:val="both"/>
        <w:rPr>
          <w:rFonts w:hint="eastAsia"/>
          <w:b/>
          <w:sz w:val="32"/>
          <w:szCs w:val="32"/>
        </w:rPr>
      </w:pPr>
    </w:p>
    <w:p>
      <w:pPr>
        <w:pStyle w:val="3"/>
        <w:rPr>
          <w:rFonts w:hint="eastAsia"/>
        </w:rPr>
      </w:pPr>
      <w:bookmarkStart w:id="102" w:name="_Toc418506150"/>
      <w:bookmarkStart w:id="103" w:name="_Toc23008"/>
      <w:r>
        <w:rPr>
          <w:rFonts w:hint="eastAsia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预先设定直调销售审批节点</w:t>
      </w:r>
      <w:bookmarkEnd w:id="102"/>
      <w:bookmarkEnd w:id="103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4150" cy="3550285"/>
            <wp:effectExtent l="0" t="0" r="12700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设定直调审批节点，可设定1级或2级审批，请根据公司制度，为每一级选定岗位，即审批人角色。</w:t>
      </w:r>
    </w:p>
    <w:p>
      <w:pPr>
        <w:pStyle w:val="3"/>
        <w:rPr>
          <w:rFonts w:hint="eastAsia"/>
        </w:rPr>
      </w:pPr>
      <w:bookmarkStart w:id="104" w:name="_Toc418506151"/>
      <w:bookmarkStart w:id="105" w:name="_Toc7161"/>
      <w:r>
        <w:rPr>
          <w:rFonts w:hint="eastAsia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设定直调销售申请操作权限</w:t>
      </w:r>
      <w:bookmarkEnd w:id="104"/>
      <w:bookmarkEnd w:id="105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690" cy="3733800"/>
            <wp:effectExtent l="0" t="0" r="1016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根据公司制度，应为指定岗位设定直调销售权限。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</w:rPr>
      </w:pPr>
      <w:r>
        <w:br w:type="page"/>
      </w:r>
      <w:bookmarkStart w:id="106" w:name="_Toc418506152"/>
      <w:bookmarkStart w:id="107" w:name="_Toc15137"/>
      <w:r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  <w:t>3.设定直调销售验收操作权限</w:t>
      </w:r>
      <w:bookmarkEnd w:id="106"/>
      <w:bookmarkEnd w:id="107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3515" cy="3927475"/>
            <wp:effectExtent l="0" t="0" r="13335" b="158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应根据公司规定的直调验收岗位，设定直调验收权限。</w:t>
      </w:r>
    </w:p>
    <w:p>
      <w:pPr>
        <w:pStyle w:val="3"/>
        <w:rPr>
          <w:rFonts w:hint="eastAsia"/>
        </w:rPr>
      </w:pPr>
      <w:bookmarkStart w:id="108" w:name="_Toc418506153"/>
      <w:bookmarkStart w:id="109" w:name="_Toc9286"/>
      <w:r>
        <w:rPr>
          <w:rFonts w:hint="eastAsia"/>
        </w:rPr>
        <w:t>4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直调申请操作</w:t>
      </w:r>
      <w:bookmarkEnd w:id="108"/>
      <w:bookmarkEnd w:id="109"/>
    </w:p>
    <w:p>
      <w:pPr>
        <w:pStyle w:val="4"/>
        <w:rPr>
          <w:rFonts w:hint="eastAsia"/>
        </w:rPr>
      </w:pPr>
      <w:bookmarkStart w:id="110" w:name="_Toc418506154"/>
      <w:bookmarkStart w:id="111" w:name="_Toc28720"/>
      <w:r>
        <w:rPr>
          <w:rFonts w:hint="eastAsia"/>
        </w:rPr>
        <w:t>4.1 直调供货单位选定:</w:t>
      </w:r>
      <w:bookmarkEnd w:id="110"/>
      <w:bookmarkEnd w:id="111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4150" cy="3735705"/>
            <wp:effectExtent l="0" t="0" r="12700" b="171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12" w:name="_Toc418506155"/>
      <w:bookmarkStart w:id="113" w:name="_Toc9431"/>
      <w:r>
        <w:rPr>
          <w:rFonts w:hint="eastAsia"/>
        </w:rPr>
        <w:t>4.2 选定购货单位：</w:t>
      </w:r>
      <w:bookmarkEnd w:id="112"/>
      <w:bookmarkEnd w:id="113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3469640"/>
            <wp:effectExtent l="0" t="0" r="1143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14" w:name="_Toc418506156"/>
      <w:bookmarkStart w:id="115" w:name="_Toc29281"/>
      <w:r>
        <w:rPr>
          <w:rFonts w:hint="eastAsia"/>
        </w:rPr>
        <w:t>4.3 选择直调品种：</w:t>
      </w:r>
      <w:bookmarkEnd w:id="114"/>
      <w:bookmarkEnd w:id="115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0975" cy="3834130"/>
            <wp:effectExtent l="0" t="0" r="1587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16" w:name="_Toc418506157"/>
      <w:bookmarkStart w:id="117" w:name="_Toc26930"/>
      <w:r>
        <w:rPr>
          <w:rFonts w:hint="eastAsia"/>
        </w:rPr>
        <w:t>4.4 其他信息填写：</w:t>
      </w:r>
      <w:bookmarkEnd w:id="116"/>
      <w:bookmarkEnd w:id="117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4785" cy="3636010"/>
            <wp:effectExtent l="0" t="0" r="12065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18" w:name="_Toc418506158"/>
      <w:bookmarkStart w:id="119" w:name="_Toc16542"/>
      <w:r>
        <w:rPr>
          <w:rFonts w:hint="eastAsia"/>
        </w:rPr>
        <w:t>4.5 提交暂存后，在列表中读取到该直调信息：</w:t>
      </w:r>
      <w:bookmarkEnd w:id="118"/>
      <w:bookmarkEnd w:id="119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4088765"/>
            <wp:effectExtent l="0" t="0" r="1143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20" w:name="_Toc418506159"/>
      <w:bookmarkStart w:id="121" w:name="_Toc14387"/>
      <w:r>
        <w:rPr>
          <w:rFonts w:hint="eastAsia"/>
        </w:rPr>
        <w:t>4.6 直调信息修改：</w:t>
      </w:r>
      <w:bookmarkEnd w:id="120"/>
      <w:bookmarkEnd w:id="121"/>
    </w:p>
    <w:p>
      <w:pPr>
        <w:rPr>
          <w:rFonts w:hint="eastAsia"/>
        </w:rPr>
      </w:pPr>
      <w:r>
        <w:rPr>
          <w:rFonts w:hint="eastAsia"/>
        </w:rPr>
        <w:t>双击直调列表记录，可对该直调信息进行修改，修改完毕，点击“保存修改”按钮。</w:t>
      </w:r>
    </w:p>
    <w:p>
      <w:pPr>
        <w:pStyle w:val="4"/>
        <w:rPr>
          <w:rFonts w:hint="eastAsia"/>
        </w:rPr>
      </w:pPr>
      <w:bookmarkStart w:id="122" w:name="_Toc418506160"/>
      <w:bookmarkStart w:id="123" w:name="_Toc926"/>
      <w:r>
        <w:rPr>
          <w:rFonts w:hint="eastAsia"/>
        </w:rPr>
        <w:t>4.7 提交审核:</w:t>
      </w:r>
      <w:bookmarkEnd w:id="122"/>
      <w:bookmarkEnd w:id="123"/>
    </w:p>
    <w:p>
      <w:pPr>
        <w:rPr>
          <w:rFonts w:hint="eastAsia"/>
        </w:rPr>
      </w:pPr>
      <w:r>
        <w:rPr>
          <w:rFonts w:hint="eastAsia"/>
        </w:rPr>
        <w:t>双击直调列表记录，点击“提交审核”按钮：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1581150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300980" cy="4262755"/>
            <wp:effectExtent l="0" t="0" r="1397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42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24" w:name="_Toc418506161"/>
      <w:bookmarkStart w:id="125" w:name="_Toc18381"/>
      <w:r>
        <w:rPr>
          <w:rFonts w:hint="eastAsia"/>
        </w:rPr>
        <w:t>5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直调审批</w:t>
      </w:r>
      <w:bookmarkEnd w:id="124"/>
      <w:bookmarkEnd w:id="125"/>
    </w:p>
    <w:p>
      <w:pPr>
        <w:rPr>
          <w:rFonts w:hint="eastAsia"/>
        </w:rPr>
      </w:pPr>
      <w:r>
        <w:rPr>
          <w:rFonts w:hint="eastAsia"/>
        </w:rPr>
        <w:t>直调销售审批人员可进入审核中心，对该单据执行审批：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8595" cy="4290060"/>
            <wp:effectExtent l="0" t="0" r="8255" b="152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4339590"/>
            <wp:effectExtent l="0" t="0" r="4445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126" w:name="_Toc418506162"/>
      <w:bookmarkStart w:id="127" w:name="_Toc4380"/>
      <w:r>
        <w:rPr>
          <w:rFonts w:hint="eastAsia"/>
        </w:rPr>
        <w:t>6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直调验收管理</w:t>
      </w:r>
      <w:bookmarkEnd w:id="126"/>
      <w:bookmarkEnd w:id="127"/>
    </w:p>
    <w:p>
      <w:pPr>
        <w:pStyle w:val="4"/>
        <w:rPr>
          <w:rFonts w:hint="eastAsia"/>
        </w:rPr>
      </w:pPr>
      <w:bookmarkStart w:id="128" w:name="_Toc418506163"/>
      <w:bookmarkStart w:id="129" w:name="_Toc6148"/>
      <w:r>
        <w:rPr>
          <w:rFonts w:hint="eastAsia"/>
        </w:rPr>
        <w:t>6.1 直调验收记录查询</w:t>
      </w:r>
      <w:bookmarkEnd w:id="128"/>
      <w:bookmarkEnd w:id="129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0340" cy="3503295"/>
            <wp:effectExtent l="0" t="0" r="1651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30" w:name="_Toc418506164"/>
      <w:bookmarkStart w:id="131" w:name="_Toc11646"/>
      <w:r>
        <w:rPr>
          <w:rFonts w:hint="eastAsia"/>
        </w:rPr>
        <w:t>6.2 直调验收操作</w:t>
      </w:r>
      <w:bookmarkEnd w:id="130"/>
      <w:bookmarkEnd w:id="131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840230"/>
            <wp:effectExtent l="0" t="0" r="952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38625" cy="240030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32" w:name="_Toc418506165"/>
      <w:bookmarkStart w:id="133" w:name="_Toc13934"/>
      <w:r>
        <w:rPr>
          <w:rFonts w:hint="eastAsia"/>
        </w:rPr>
        <w:t>6.3 查询已验收单据：</w:t>
      </w:r>
      <w:bookmarkEnd w:id="132"/>
      <w:bookmarkEnd w:id="133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4278630"/>
            <wp:effectExtent l="0" t="0" r="508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34" w:name="_Toc10167"/>
      <w:r>
        <w:rPr>
          <w:rFonts w:hint="eastAsia"/>
          <w:lang w:val="en-US" w:eastAsia="zh-CN"/>
        </w:rPr>
        <w:t>医疗机械相关流程</w:t>
      </w:r>
      <w:bookmarkEnd w:id="134"/>
    </w:p>
    <w:p>
      <w:pPr>
        <w:jc w:val="center"/>
        <w:rPr>
          <w:rFonts w:ascii="微软雅黑" w:hAnsi="微软雅黑" w:eastAsia="微软雅黑"/>
          <w:b/>
          <w:sz w:val="28"/>
          <w:szCs w:val="28"/>
        </w:rPr>
      </w:pPr>
    </w:p>
    <w:p>
      <w:pPr>
        <w:pStyle w:val="3"/>
        <w:rPr>
          <w:rFonts w:hint="eastAsia"/>
        </w:rPr>
      </w:pPr>
      <w:bookmarkStart w:id="135" w:name="_Toc445370231"/>
      <w:bookmarkStart w:id="136" w:name="_Toc14075"/>
      <w:r>
        <w:rPr>
          <w:rFonts w:hint="eastAsia"/>
          <w:lang w:val="en-US" w:eastAsia="zh-CN"/>
        </w:rPr>
        <w:t>1.</w:t>
      </w:r>
      <w:r>
        <w:rPr>
          <w:rFonts w:hint="eastAsia"/>
        </w:rPr>
        <w:t>医疗器械基础信息管理</w:t>
      </w:r>
      <w:bookmarkEnd w:id="135"/>
      <w:bookmarkEnd w:id="136"/>
    </w:p>
    <w:p>
      <w:pPr>
        <w:pStyle w:val="4"/>
        <w:rPr>
          <w:rFonts w:hint="eastAsia"/>
          <w:lang w:val="en-US" w:eastAsia="zh-CN"/>
        </w:rPr>
      </w:pPr>
      <w:bookmarkStart w:id="137" w:name="_Toc445370232"/>
      <w:bookmarkStart w:id="138" w:name="_Toc2436"/>
      <w:r>
        <w:rPr>
          <w:rFonts w:hint="eastAsia"/>
          <w:lang w:val="en-US" w:eastAsia="zh-CN"/>
        </w:rPr>
        <w:t>1.1医疗器械基础信息录入</w:t>
      </w:r>
      <w:bookmarkEnd w:id="137"/>
      <w:bookmarkEnd w:id="138"/>
    </w:p>
    <w:p>
      <w:pPr>
        <w:rPr>
          <w:rFonts w:hint="eastAsia"/>
        </w:rPr>
      </w:pPr>
      <w:r>
        <w:drawing>
          <wp:inline distT="0" distB="0" distL="114300" distR="114300">
            <wp:extent cx="5269865" cy="3441700"/>
            <wp:effectExtent l="0" t="0" r="6985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请注意选择医疗器械分类码，可在此选择，或手工直接录入分类码，如下图所示：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3505835"/>
            <wp:effectExtent l="0" t="0" r="5715" b="184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9" w:name="_Toc445370233"/>
      <w:bookmarkStart w:id="140" w:name="_Toc21469"/>
      <w:r>
        <w:rPr>
          <w:rFonts w:hint="eastAsia"/>
          <w:lang w:val="en-US" w:eastAsia="zh-CN"/>
        </w:rPr>
        <w:t>1.2审批</w:t>
      </w:r>
      <w:bookmarkEnd w:id="139"/>
      <w:bookmarkEnd w:id="140"/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与其他首营信息一样，在审批中心任何一个节点都可以进行审批，根据审批权限，会列出该医疗器械的审批记录。</w:t>
      </w:r>
    </w:p>
    <w:p>
      <w:pPr/>
      <w:r>
        <w:rPr>
          <w:rFonts w:hint="eastAsia"/>
        </w:rPr>
        <w:drawing>
          <wp:inline distT="0" distB="0" distL="114300" distR="114300">
            <wp:extent cx="5267325" cy="3259455"/>
            <wp:effectExtent l="0" t="0" r="9525" b="171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1" w:name="_Toc445370234"/>
      <w:bookmarkStart w:id="142" w:name="_Toc9765"/>
      <w:r>
        <w:rPr>
          <w:rFonts w:hint="eastAsia"/>
          <w:lang w:val="en-US" w:eastAsia="zh-CN"/>
        </w:rPr>
        <w:t>1.3查询医疗器械基础信息</w:t>
      </w:r>
      <w:bookmarkEnd w:id="141"/>
      <w:bookmarkEnd w:id="142"/>
    </w:p>
    <w:p>
      <w:r>
        <w:rPr>
          <w:rFonts w:hint="eastAsia"/>
          <w:lang w:val="en-US" w:eastAsia="zh-CN"/>
        </w:rPr>
        <w:drawing>
          <wp:inline distT="0" distB="0" distL="114300" distR="114300">
            <wp:extent cx="5245735" cy="3943985"/>
            <wp:effectExtent l="0" t="0" r="12065" b="184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3" w:name="_Toc445370235"/>
      <w:bookmarkStart w:id="144" w:name="_Toc30145"/>
      <w:r>
        <w:rPr>
          <w:rFonts w:hint="eastAsia"/>
          <w:lang w:val="en-US" w:eastAsia="zh-CN"/>
        </w:rPr>
        <w:t>1.4编辑医疗器械基础信息</w:t>
      </w:r>
      <w:bookmarkEnd w:id="143"/>
      <w:bookmarkEnd w:id="144"/>
    </w:p>
    <w:p>
      <w:pPr/>
      <w:r>
        <w:drawing>
          <wp:inline distT="0" distB="0" distL="114300" distR="114300">
            <wp:extent cx="5267960" cy="3766820"/>
            <wp:effectExtent l="0" t="0" r="889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修改完毕，可点击左上角的保存按钮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3875405"/>
            <wp:effectExtent l="0" t="0" r="6350" b="1079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</w:pPr>
      <w:bookmarkStart w:id="145" w:name="_Toc445370236"/>
      <w:bookmarkStart w:id="146" w:name="_Toc25665"/>
      <w:r>
        <w:rPr>
          <w:rFonts w:hint="eastAsia"/>
          <w:lang w:val="en-US" w:eastAsia="zh-CN"/>
        </w:rPr>
        <w:t>2.</w:t>
      </w:r>
      <w:r>
        <w:t>医疗器械采购流程</w:t>
      </w:r>
      <w:bookmarkEnd w:id="145"/>
      <w:bookmarkEnd w:id="146"/>
    </w:p>
    <w:p>
      <w:pPr>
        <w:pStyle w:val="4"/>
        <w:rPr>
          <w:rFonts w:hint="eastAsia"/>
          <w:lang w:val="en-US" w:eastAsia="zh-CN"/>
        </w:rPr>
      </w:pPr>
      <w:bookmarkStart w:id="147" w:name="_Toc445370237"/>
      <w:bookmarkStart w:id="148" w:name="_Toc11959"/>
      <w:r>
        <w:rPr>
          <w:rFonts w:hint="eastAsia"/>
          <w:lang w:val="en-US" w:eastAsia="zh-CN"/>
        </w:rPr>
        <w:t>2.1医疗器械采购单定制</w:t>
      </w:r>
      <w:bookmarkEnd w:id="147"/>
      <w:bookmarkEnd w:id="148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753485"/>
            <wp:effectExtent l="0" t="0" r="9525" b="184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选择采购药品时，注意查看是否药品和医疗器械分开，采购医疗器械时，下图所列药品应该均为医疗器械。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2873375"/>
            <wp:effectExtent l="0" t="0" r="5715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rPr>
          <w:rFonts w:hint="eastAsia"/>
          <w:lang w:val="en-US" w:eastAsia="zh-CN"/>
        </w:rPr>
      </w:pPr>
      <w:bookmarkStart w:id="149" w:name="_Toc445370238"/>
      <w:bookmarkStart w:id="150" w:name="_Toc17310"/>
      <w:r>
        <w:rPr>
          <w:rFonts w:hint="eastAsia"/>
          <w:lang w:val="en-US" w:eastAsia="zh-CN"/>
        </w:rPr>
        <w:t>2.2医疗器械采购流程</w:t>
      </w:r>
      <w:bookmarkEnd w:id="149"/>
      <w:bookmarkEnd w:id="150"/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医疗器械采购流程与药品流程一致，包含审核、收货、验收、入库。但是请注意，采购医疗器械细节，如：</w:t>
      </w:r>
    </w:p>
    <w:p>
      <w:pPr/>
      <w:r>
        <w:drawing>
          <wp:inline distT="0" distB="0" distL="114300" distR="114300">
            <wp:extent cx="5273040" cy="3082925"/>
            <wp:effectExtent l="0" t="0" r="381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打开品种基础信息，查看是否是医疗器械对应的界面。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690" cy="3800475"/>
            <wp:effectExtent l="0" t="0" r="1016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3837940"/>
            <wp:effectExtent l="0" t="0" r="5715" b="1016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bookmarkStart w:id="151" w:name="_Toc445370239"/>
      <w:bookmarkStart w:id="152" w:name="_Toc17792"/>
      <w:r>
        <w:rPr>
          <w:rFonts w:hint="eastAsia"/>
          <w:lang w:val="en-US" w:eastAsia="zh-CN"/>
        </w:rPr>
        <w:t>3.医疗器械销售流程</w:t>
      </w:r>
      <w:bookmarkEnd w:id="151"/>
      <w:bookmarkEnd w:id="152"/>
    </w:p>
    <w:p>
      <w:pPr>
        <w:pStyle w:val="4"/>
        <w:rPr>
          <w:rFonts w:hint="eastAsia"/>
          <w:lang w:val="en-US" w:eastAsia="zh-CN"/>
        </w:rPr>
      </w:pPr>
      <w:bookmarkStart w:id="153" w:name="_Toc445370240"/>
      <w:bookmarkStart w:id="154" w:name="_Toc26057"/>
      <w:r>
        <w:rPr>
          <w:rFonts w:hint="eastAsia"/>
          <w:lang w:val="en-US" w:eastAsia="zh-CN"/>
        </w:rPr>
        <w:t>3.1医疗器械销售单定制</w:t>
      </w:r>
      <w:bookmarkEnd w:id="153"/>
      <w:bookmarkEnd w:id="154"/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销售业务，销售时，药品与医疗器械分单据开。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851785"/>
            <wp:effectExtent l="0" t="0" r="9525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5" w:name="_Toc445370241"/>
      <w:bookmarkStart w:id="156" w:name="_Toc7188"/>
      <w:r>
        <w:rPr>
          <w:rFonts w:hint="eastAsia"/>
          <w:lang w:val="en-US" w:eastAsia="zh-CN"/>
        </w:rPr>
        <w:t>3.2医疗器械销售业务流程</w:t>
      </w:r>
      <w:bookmarkEnd w:id="155"/>
      <w:bookmarkEnd w:id="156"/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销售业务流程与药品销售流程一致，包含审批</w:t>
      </w:r>
      <w:r>
        <w:rPr>
          <w:rFonts w:ascii="微软雅黑" w:hAnsi="微软雅黑" w:eastAsia="微软雅黑"/>
        </w:rPr>
        <w:t>-&gt;</w:t>
      </w:r>
      <w:r>
        <w:rPr>
          <w:rFonts w:hint="eastAsia" w:ascii="微软雅黑" w:hAnsi="微软雅黑" w:eastAsia="微软雅黑"/>
        </w:rPr>
        <w:t>结算</w:t>
      </w:r>
      <w:r>
        <w:rPr>
          <w:rFonts w:ascii="微软雅黑" w:hAnsi="微软雅黑" w:eastAsia="微软雅黑"/>
        </w:rPr>
        <w:t>-&gt;</w:t>
      </w:r>
      <w:r>
        <w:rPr>
          <w:rFonts w:hint="eastAsia" w:ascii="微软雅黑" w:hAnsi="微软雅黑" w:eastAsia="微软雅黑"/>
        </w:rPr>
        <w:t>捡货</w:t>
      </w:r>
      <w:r>
        <w:rPr>
          <w:rFonts w:ascii="微软雅黑" w:hAnsi="微软雅黑" w:eastAsia="微软雅黑"/>
        </w:rPr>
        <w:t>-&gt;</w:t>
      </w:r>
      <w:r>
        <w:rPr>
          <w:rFonts w:hint="eastAsia" w:ascii="微软雅黑" w:hAnsi="微软雅黑" w:eastAsia="微软雅黑"/>
        </w:rPr>
        <w:t>销售出库复核</w:t>
      </w:r>
      <w:r>
        <w:rPr>
          <w:rFonts w:ascii="微软雅黑" w:hAnsi="微软雅黑" w:eastAsia="微软雅黑"/>
        </w:rPr>
        <w:t>-&gt;</w:t>
      </w:r>
      <w:r>
        <w:rPr>
          <w:rFonts w:hint="eastAsia" w:ascii="微软雅黑" w:hAnsi="微软雅黑" w:eastAsia="微软雅黑"/>
        </w:rPr>
        <w:t>配送流程等。</w:t>
      </w:r>
    </w:p>
    <w:p>
      <w:pPr>
        <w:pStyle w:val="3"/>
        <w:rPr>
          <w:rFonts w:hint="eastAsia"/>
          <w:lang w:val="en-US" w:eastAsia="zh-CN"/>
        </w:rPr>
      </w:pPr>
      <w:bookmarkStart w:id="157" w:name="_Toc445370242"/>
      <w:bookmarkStart w:id="158" w:name="_Toc22766"/>
      <w:r>
        <w:rPr>
          <w:rFonts w:hint="eastAsia"/>
          <w:lang w:val="en-US" w:eastAsia="zh-CN"/>
        </w:rPr>
        <w:t>4.医疗器械采购及销售查询</w:t>
      </w:r>
      <w:bookmarkEnd w:id="157"/>
      <w:bookmarkEnd w:id="158"/>
    </w:p>
    <w:p>
      <w:pPr>
        <w:pStyle w:val="4"/>
        <w:rPr>
          <w:rFonts w:hint="eastAsia"/>
          <w:lang w:val="en-US" w:eastAsia="zh-CN"/>
        </w:rPr>
      </w:pPr>
      <w:bookmarkStart w:id="159" w:name="_Toc445370243"/>
      <w:bookmarkStart w:id="160" w:name="_Toc21412"/>
      <w:r>
        <w:rPr>
          <w:rFonts w:hint="eastAsia"/>
          <w:lang w:val="en-US" w:eastAsia="zh-CN"/>
        </w:rPr>
        <w:t>4.1查询医疗器械采购记录</w:t>
      </w:r>
      <w:bookmarkEnd w:id="159"/>
      <w:bookmarkEnd w:id="160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3674110"/>
            <wp:effectExtent l="0" t="0" r="10795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1" w:name="_Toc445370244"/>
      <w:bookmarkStart w:id="162" w:name="_Toc7781"/>
      <w:r>
        <w:rPr>
          <w:rFonts w:hint="eastAsia"/>
          <w:lang w:val="en-US" w:eastAsia="zh-CN"/>
        </w:rPr>
        <w:t>4.2查询医疗器械验收记录</w:t>
      </w:r>
      <w:bookmarkEnd w:id="161"/>
      <w:bookmarkEnd w:id="162"/>
    </w:p>
    <w:p>
      <w:pPr/>
      <w:r>
        <w:rPr>
          <w:rFonts w:hint="eastAsia"/>
        </w:rPr>
        <w:drawing>
          <wp:inline distT="0" distB="0" distL="114300" distR="114300">
            <wp:extent cx="5273040" cy="3441700"/>
            <wp:effectExtent l="0" t="0" r="381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3" w:name="_Toc445370245"/>
      <w:bookmarkStart w:id="164" w:name="_Toc24934"/>
      <w:r>
        <w:rPr>
          <w:rFonts w:hint="eastAsia"/>
          <w:lang w:val="en-US" w:eastAsia="zh-CN"/>
        </w:rPr>
        <w:t>4.3查询医疗器械销售记录</w:t>
      </w:r>
      <w:bookmarkEnd w:id="163"/>
      <w:bookmarkEnd w:id="164"/>
    </w:p>
    <w:p>
      <w:pPr/>
      <w:r>
        <w:drawing>
          <wp:inline distT="0" distB="0" distL="114300" distR="114300">
            <wp:extent cx="5264785" cy="3475990"/>
            <wp:effectExtent l="0" t="0" r="12065" b="1016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5" w:name="_Toc445370246"/>
      <w:bookmarkStart w:id="166" w:name="_Toc29383"/>
      <w:r>
        <w:rPr>
          <w:rFonts w:hint="eastAsia"/>
          <w:lang w:val="en-US" w:eastAsia="zh-CN"/>
        </w:rPr>
        <w:t>4.4</w:t>
      </w:r>
      <w:r>
        <w:t>获取本品销售单记录信息</w:t>
      </w:r>
      <w:bookmarkEnd w:id="165"/>
      <w:bookmarkEnd w:id="166"/>
    </w:p>
    <w:p>
      <w:pPr/>
      <w:r>
        <w:drawing>
          <wp:inline distT="0" distB="0" distL="114300" distR="114300">
            <wp:extent cx="5267325" cy="3763645"/>
            <wp:effectExtent l="0" t="0" r="9525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67" w:name="_Toc8931"/>
      <w:r>
        <w:rPr>
          <w:rFonts w:hint="eastAsia"/>
          <w:lang w:val="en-US" w:eastAsia="zh-CN"/>
        </w:rPr>
        <w:t>不合格药品处理流程</w:t>
      </w:r>
      <w:bookmarkEnd w:id="167"/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在处理不合格流程之前，请确保“不合格审批节点”、“报损审批节点”已经设定完毕。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本系统支持动态审核，用户可自由指定不同岗位，对不合格品和报损品进行审批。</w:t>
      </w:r>
    </w:p>
    <w:p>
      <w:pPr>
        <w:rPr>
          <w:rFonts w:hint="eastAsia" w:ascii="微软雅黑" w:hAnsi="微软雅黑" w:eastAsia="微软雅黑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/>
          <w:sz w:val="32"/>
          <w:szCs w:val="32"/>
        </w:rPr>
      </w:pPr>
      <w:bookmarkStart w:id="168" w:name="_Toc19335"/>
      <w:r>
        <w:rPr>
          <w:rStyle w:val="16"/>
          <w:rFonts w:hint="eastAsia"/>
          <w:lang w:val="en-US" w:eastAsia="zh-CN"/>
        </w:rPr>
        <w:t>1.</w:t>
      </w:r>
      <w:r>
        <w:rPr>
          <w:rStyle w:val="16"/>
          <w:rFonts w:hint="eastAsia"/>
        </w:rPr>
        <w:t>品种质量复查</w:t>
      </w:r>
      <w:bookmarkEnd w:id="168"/>
      <w:r>
        <w:rPr>
          <w:rFonts w:ascii="微软雅黑" w:hAnsi="微软雅黑" w:eastAsia="微软雅黑"/>
          <w:sz w:val="32"/>
          <w:szCs w:val="32"/>
        </w:rPr>
        <w:br w:type="textWrapping"/>
      </w:r>
      <w:r>
        <w:rPr>
          <w:rFonts w:ascii="微软雅黑" w:hAnsi="微软雅黑" w:eastAsia="微软雅黑"/>
          <w:sz w:val="32"/>
          <w:szCs w:val="32"/>
        </w:rPr>
        <w:t>品种复查来源主要分为三类：外来品种的采购验收、已有品种养护处理、已有品种提出质量复查（任何岗位都可具有该权限）。</w:t>
      </w:r>
    </w:p>
    <w:p>
      <w:pPr>
        <w:pStyle w:val="4"/>
        <w:rPr>
          <w:rFonts w:hint="eastAsia"/>
        </w:rPr>
      </w:pPr>
      <w:bookmarkStart w:id="169" w:name="_Toc13733"/>
      <w:r>
        <w:rPr>
          <w:rFonts w:hint="eastAsia"/>
          <w:lang w:val="en-US" w:eastAsia="zh-CN"/>
        </w:rPr>
        <w:t>1.1</w:t>
      </w:r>
      <w:r>
        <w:rPr>
          <w:rFonts w:hint="eastAsia"/>
        </w:rPr>
        <w:t>外来品种采购验收产生的需质量复查的疑问药品处理流程</w:t>
      </w:r>
      <w:bookmarkEnd w:id="169"/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5260" cy="2651125"/>
            <wp:effectExtent l="0" t="0" r="2540" b="158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8595" cy="3592830"/>
            <wp:effectExtent l="0" t="0" r="8255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71135" cy="2688590"/>
            <wp:effectExtent l="0" t="0" r="5715" b="165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jc w:val="center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2400935" cy="2070100"/>
            <wp:effectExtent l="0" t="0" r="18415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验收完毕后，质量正常的品种，可正常入库：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1610" cy="2906395"/>
            <wp:effectExtent l="0" t="0" r="1524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需质量复查的，则进入质量复查流程：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9705" cy="3359785"/>
            <wp:effectExtent l="0" t="0" r="17145" b="1206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质管部对质管员意见进行审核，并做出复查结论：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73675" cy="3352165"/>
            <wp:effectExtent l="0" t="0" r="317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复查质量合格的品种可由仓库正常入库：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4625" cy="3048000"/>
            <wp:effectExtent l="0" t="0" r="317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入库完毕后，查可用库存：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1610" cy="2557780"/>
            <wp:effectExtent l="0" t="0" r="15240" b="139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不合格品种，将执行不合格流程审批。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4785" cy="3326130"/>
            <wp:effectExtent l="0" t="0" r="12065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jc w:val="center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3000375" cy="24479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由质管部进行不合格审批：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9865" cy="3400425"/>
            <wp:effectExtent l="0" t="0" r="698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不合格详细信息：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38750" cy="49530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不合格审批通过后，需要执行报损申请：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5420" cy="3350895"/>
            <wp:effectExtent l="0" t="0" r="1143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jc w:val="center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2486025" cy="24479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5895" cy="3358515"/>
            <wp:effectExtent l="0" t="0" r="1905" b="133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详细报损品种信息：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74310" cy="3719195"/>
            <wp:effectExtent l="0" t="0" r="2540" b="146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审批结束后，需要执行药品的销毁操作：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7325" cy="3328670"/>
            <wp:effectExtent l="0" t="0" r="9525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7325" cy="3556000"/>
            <wp:effectExtent l="0" t="0" r="9525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待销毁处理完毕后，可查询历史记录：</w:t>
      </w:r>
    </w:p>
    <w:p>
      <w:pPr>
        <w:ind w:left="720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1610" cy="3558540"/>
            <wp:effectExtent l="0" t="0" r="1524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70" w:name="_Toc24155"/>
      <w:r>
        <w:rPr>
          <w:rFonts w:hint="eastAsia"/>
          <w:lang w:val="en-US" w:eastAsia="zh-CN"/>
        </w:rPr>
        <w:t>1.2</w:t>
      </w:r>
      <w:r>
        <w:rPr>
          <w:rFonts w:hint="eastAsia"/>
        </w:rPr>
        <w:t>养护处理发现的疑问药品质量复查流程</w:t>
      </w:r>
      <w:bookmarkEnd w:id="170"/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养护过程中可能发现品种质量问题，需提交质量复查方能确定为不合格品。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4150" cy="3922395"/>
            <wp:effectExtent l="0" t="0" r="1270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2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9230" cy="3298190"/>
            <wp:effectExtent l="0" t="0" r="7620" b="165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71135" cy="2033270"/>
            <wp:effectExtent l="0" t="0" r="5715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2486025" cy="244792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质管部执行质量复查：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67960" cy="3380105"/>
            <wp:effectExtent l="0" t="0" r="8890" b="1079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质管部结论后，40支正常回库，另外40支执行不合格处理流程。</w:t>
      </w:r>
    </w:p>
    <w:p>
      <w:pPr>
        <w:pStyle w:val="4"/>
        <w:rPr>
          <w:rFonts w:hint="eastAsia"/>
        </w:rPr>
      </w:pPr>
      <w:bookmarkStart w:id="171" w:name="_Toc13690"/>
      <w:r>
        <w:rPr>
          <w:rFonts w:hint="eastAsia"/>
          <w:lang w:val="en-US" w:eastAsia="zh-CN"/>
        </w:rPr>
        <w:t>1.3</w:t>
      </w:r>
      <w:r>
        <w:rPr>
          <w:rFonts w:hint="eastAsia"/>
        </w:rPr>
        <w:t>直接提出质量复查。</w:t>
      </w:r>
      <w:bookmarkEnd w:id="171"/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GSP规定任何岗位发现在库的经营品种有质量问题，则可提出质量复查或直接提出不合格品审批。本系统支持在库品种提交质量复查。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7165" cy="3345180"/>
            <wp:effectExtent l="0" t="0" r="63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选择药品后，应填写复查数量：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71770" cy="3448050"/>
            <wp:effectExtent l="0" t="0" r="508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数量可以手工填写，也可以自动锁定批次方式填写。提交时，有两种方式：</w:t>
      </w:r>
    </w:p>
    <w:p>
      <w:pPr>
        <w:numPr>
          <w:ilvl w:val="0"/>
          <w:numId w:val="2"/>
        </w:numPr>
        <w:tabs>
          <w:tab w:val="left" w:pos="420"/>
        </w:tabs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提交为不合格品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提交为不合格品后，该品种的指定数量被锁定，无法正常销售，质管部需对提交的不合格品种进行审核，审核后，方能确定是否为不合格品。审核不通过，则该单据回到本界面，用户可重复提交审核，或者删除该单据。</w:t>
      </w:r>
    </w:p>
    <w:p>
      <w:pPr>
        <w:rPr>
          <w:rFonts w:hint="eastAsia" w:ascii="微软雅黑" w:hAnsi="微软雅黑" w:eastAsia="微软雅黑"/>
          <w:sz w:val="32"/>
          <w:szCs w:val="32"/>
        </w:rPr>
      </w:pPr>
    </w:p>
    <w:p>
      <w:pPr>
        <w:numPr>
          <w:ilvl w:val="0"/>
          <w:numId w:val="2"/>
        </w:numPr>
        <w:tabs>
          <w:tab w:val="left" w:pos="420"/>
        </w:tabs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提交为质量复查的疑问药品</w:t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drawing>
          <wp:inline distT="0" distB="0" distL="114300" distR="114300">
            <wp:extent cx="5255260" cy="3392805"/>
            <wp:effectExtent l="0" t="0" r="2540" b="171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32"/>
          <w:szCs w:val="32"/>
        </w:rPr>
      </w:pPr>
      <w:r>
        <w:rPr>
          <w:rFonts w:hint="eastAsia" w:ascii="微软雅黑" w:hAnsi="微软雅黑" w:eastAsia="微软雅黑"/>
          <w:sz w:val="32"/>
          <w:szCs w:val="32"/>
        </w:rPr>
        <w:t>提交质量复查确定为不合格品后，该单据会回到本界面，等待用户的提交，但此时，已被质管部复查结论定性为不合格品，信息无法修改和删除。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decorative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roman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modern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2100132778">
    <w:nsid w:val="7D2D7BAA"/>
    <w:multiLevelType w:val="multilevel"/>
    <w:tmpl w:val="7D2D7BAA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457921958">
    <w:nsid w:val="56E61FA6"/>
    <w:multiLevelType w:val="singleLevel"/>
    <w:tmpl w:val="56E61FA6"/>
    <w:lvl w:ilvl="0" w:tentative="1">
      <w:start w:val="2"/>
      <w:numFmt w:val="chineseCounting"/>
      <w:suff w:val="nothing"/>
      <w:lvlText w:val="%1."/>
      <w:lvlJc w:val="left"/>
    </w:lvl>
  </w:abstractNum>
  <w:num w:numId="1">
    <w:abstractNumId w:val="1457921958"/>
  </w:num>
  <w:num w:numId="2">
    <w:abstractNumId w:val="21001327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B698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4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iPriority w:val="0"/>
    <w:pPr>
      <w:ind w:left="2520" w:leftChars="1200"/>
    </w:pPr>
  </w:style>
  <w:style w:type="paragraph" w:styleId="6">
    <w:name w:val="toc 5"/>
    <w:basedOn w:val="1"/>
    <w:next w:val="1"/>
    <w:uiPriority w:val="0"/>
    <w:pPr>
      <w:ind w:left="1680" w:leftChars="8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8"/>
    <w:basedOn w:val="1"/>
    <w:next w:val="1"/>
    <w:uiPriority w:val="0"/>
    <w:pPr>
      <w:ind w:left="2940" w:leftChars="1400"/>
    </w:pPr>
  </w:style>
  <w:style w:type="paragraph" w:styleId="9">
    <w:name w:val="toc 1"/>
    <w:basedOn w:val="1"/>
    <w:next w:val="1"/>
    <w:uiPriority w:val="0"/>
  </w:style>
  <w:style w:type="paragraph" w:styleId="10">
    <w:name w:val="toc 4"/>
    <w:basedOn w:val="1"/>
    <w:next w:val="1"/>
    <w:uiPriority w:val="0"/>
    <w:pPr>
      <w:ind w:left="1260" w:leftChars="600"/>
    </w:pPr>
  </w:style>
  <w:style w:type="paragraph" w:styleId="11">
    <w:name w:val="toc 6"/>
    <w:basedOn w:val="1"/>
    <w:next w:val="1"/>
    <w:uiPriority w:val="0"/>
    <w:pPr>
      <w:ind w:left="2100" w:leftChars="1000"/>
    </w:pPr>
  </w:style>
  <w:style w:type="paragraph" w:styleId="12">
    <w:name w:val="toc 2"/>
    <w:basedOn w:val="1"/>
    <w:next w:val="1"/>
    <w:uiPriority w:val="0"/>
    <w:pPr>
      <w:ind w:left="420" w:leftChars="200"/>
    </w:pPr>
  </w:style>
  <w:style w:type="paragraph" w:styleId="13">
    <w:name w:val="toc 9"/>
    <w:basedOn w:val="1"/>
    <w:next w:val="1"/>
    <w:uiPriority w:val="0"/>
    <w:pPr>
      <w:ind w:left="3360" w:leftChars="1600"/>
    </w:pPr>
  </w:style>
  <w:style w:type="character" w:customStyle="1" w:styleId="16">
    <w:name w:val="标题 2 Char"/>
    <w:link w:val="3"/>
    <w:uiPriority w:val="9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8" Type="http://schemas.openxmlformats.org/officeDocument/2006/relationships/fontTable" Target="fontTable.xml"/><Relationship Id="rId147" Type="http://schemas.openxmlformats.org/officeDocument/2006/relationships/numbering" Target="numbering.xml"/><Relationship Id="rId146" Type="http://schemas.openxmlformats.org/officeDocument/2006/relationships/customXml" Target="../customXml/item1.xml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Administrator.admin1509081137</dc:creator>
  <cp:lastModifiedBy>Administrator</cp:lastModifiedBy>
  <dcterms:modified xsi:type="dcterms:W3CDTF">2016-03-14T02:48:15Z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